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pPr>
      <w:bookmarkStart w:id="0" w:name="_Hlk24613880"/>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-501650</wp:posOffset>
            </wp:positionH>
            <wp:positionV relativeFrom="paragraph">
              <wp:posOffset>113030</wp:posOffset>
            </wp:positionV>
            <wp:extent cx="3636010" cy="499745"/>
            <wp:effectExtent l="0" t="0" r="8890" b="8255"/>
            <wp:wrapNone/>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5"/>
                    <a:stretch>
                      <a:fillRect/>
                    </a:stretch>
                  </pic:blipFill>
                  <pic:spPr>
                    <a:xfrm>
                      <a:off x="0" y="0"/>
                      <a:ext cx="3636010" cy="499745"/>
                    </a:xfrm>
                    <a:prstGeom prst="rect">
                      <a:avLst/>
                    </a:prstGeom>
                    <a:noFill/>
                    <a:ln w="9525">
                      <a:noFill/>
                    </a:ln>
                  </pic:spPr>
                </pic:pic>
              </a:graphicData>
            </a:graphic>
          </wp:anchor>
        </w:drawing>
      </w:r>
    </w:p>
    <w:p>
      <w:pPr>
        <w:spacing w:line="276" w:lineRule="auto"/>
        <w:jc w:val="center"/>
      </w:pPr>
    </w:p>
    <w:p>
      <w:pPr>
        <w:spacing w:line="276" w:lineRule="auto"/>
        <w:jc w:val="center"/>
      </w:pPr>
    </w:p>
    <w:p>
      <w:pPr>
        <w:spacing w:line="276" w:lineRule="auto"/>
        <w:jc w:val="center"/>
        <w:rPr>
          <w:rFonts w:ascii="仿宋" w:hAnsi="仿宋" w:eastAsia="仿宋" w:cs="Times New Roman"/>
          <w:b/>
          <w:color w:val="000000"/>
          <w:w w:val="80"/>
          <w:sz w:val="72"/>
          <w:szCs w:val="72"/>
          <w:highlight w:val="yellow"/>
        </w:rPr>
      </w:pPr>
    </w:p>
    <w:p>
      <w:pPr>
        <w:spacing w:line="276" w:lineRule="auto"/>
        <w:jc w:val="center"/>
        <w:rPr>
          <w:rFonts w:hint="eastAsia" w:ascii="仿宋" w:hAnsi="仿宋" w:eastAsia="仿宋" w:cs="Times New Roman"/>
          <w:b/>
          <w:color w:val="000000"/>
          <w:w w:val="80"/>
          <w:sz w:val="64"/>
          <w:szCs w:val="64"/>
          <w:highlight w:val="none"/>
          <w:lang w:eastAsia="zh-CN"/>
        </w:rPr>
      </w:pPr>
      <w:r>
        <w:rPr>
          <w:rFonts w:hint="eastAsia" w:ascii="仿宋" w:hAnsi="仿宋" w:eastAsia="仿宋" w:cs="Times New Roman"/>
          <w:b/>
          <w:color w:val="000000"/>
          <w:w w:val="80"/>
          <w:sz w:val="64"/>
          <w:szCs w:val="64"/>
          <w:highlight w:val="none"/>
          <w:lang w:eastAsia="zh-CN"/>
        </w:rPr>
        <w:t>浙江海昌药业股份有限公司</w:t>
      </w:r>
    </w:p>
    <w:p>
      <w:pPr>
        <w:spacing w:line="276" w:lineRule="auto"/>
        <w:jc w:val="center"/>
        <w:rPr>
          <w:rFonts w:ascii="宋体" w:hAnsi="宋体" w:eastAsia="宋体" w:cs="宋体"/>
          <w:b/>
          <w:sz w:val="52"/>
          <w:szCs w:val="52"/>
        </w:rPr>
      </w:pP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质</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量</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信</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202</w:t>
      </w:r>
      <w:r>
        <w:rPr>
          <w:rFonts w:hint="eastAsia" w:ascii="宋体" w:hAnsi="宋体" w:eastAsia="宋体" w:cs="宋体"/>
          <w:sz w:val="36"/>
          <w:szCs w:val="36"/>
          <w:lang w:val="en-US" w:eastAsia="zh-CN"/>
        </w:rPr>
        <w:t>4</w:t>
      </w:r>
      <w:r>
        <w:rPr>
          <w:rFonts w:hint="eastAsia" w:ascii="宋体" w:hAnsi="宋体" w:eastAsia="宋体" w:cs="宋体"/>
          <w:sz w:val="36"/>
          <w:szCs w:val="36"/>
        </w:rPr>
        <w:t>年</w:t>
      </w:r>
      <w:r>
        <w:rPr>
          <w:rFonts w:hint="eastAsia" w:ascii="宋体" w:hAnsi="宋体" w:eastAsia="宋体" w:cs="宋体"/>
          <w:sz w:val="36"/>
          <w:szCs w:val="36"/>
          <w:highlight w:val="none"/>
          <w:lang w:val="en-US" w:eastAsia="zh-CN"/>
        </w:rPr>
        <w:t>1</w:t>
      </w:r>
      <w:r>
        <w:rPr>
          <w:rFonts w:hint="eastAsia" w:ascii="宋体" w:hAnsi="宋体" w:eastAsia="宋体" w:cs="宋体"/>
          <w:sz w:val="36"/>
          <w:szCs w:val="36"/>
        </w:rPr>
        <w:t>月</w:t>
      </w:r>
    </w:p>
    <w:bookmarkEnd w:id="0"/>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sdt>
      <w:sdtPr>
        <w:rPr>
          <w:rFonts w:ascii="宋体" w:hAnsi="宋体" w:eastAsia="宋体"/>
          <w:b/>
          <w:bCs/>
          <w:sz w:val="36"/>
          <w:szCs w:val="36"/>
        </w:rPr>
        <w:id w:val="147479737"/>
        <w:docPartObj>
          <w:docPartGallery w:val="Table of Contents"/>
          <w:docPartUnique/>
        </w:docPartObj>
      </w:sdtPr>
      <w:sdtEndPr>
        <w:rPr>
          <w:rFonts w:ascii="宋体" w:hAnsi="宋体" w:eastAsia="宋体" w:cs="宋体"/>
          <w:b/>
          <w:bCs/>
          <w:sz w:val="21"/>
          <w:szCs w:val="36"/>
        </w:rPr>
      </w:sdtEndPr>
      <w:sdtContent>
        <w:p>
          <w:pPr>
            <w:jc w:val="center"/>
            <w:rPr>
              <w:b/>
              <w:bCs/>
              <w:sz w:val="36"/>
              <w:szCs w:val="36"/>
            </w:rPr>
          </w:pPr>
          <w:r>
            <w:rPr>
              <w:rFonts w:ascii="宋体" w:hAnsi="宋体" w:eastAsia="宋体"/>
              <w:b/>
              <w:bCs/>
              <w:sz w:val="36"/>
              <w:szCs w:val="36"/>
            </w:rPr>
            <w:t>目录</w:t>
          </w:r>
        </w:p>
        <w:p>
          <w:pPr>
            <w:pStyle w:val="29"/>
            <w:tabs>
              <w:tab w:val="right" w:leader="dot" w:pos="8306"/>
            </w:tabs>
            <w:spacing w:line="360" w:lineRule="auto"/>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TOC \o "1-2" \h \u </w:instrText>
          </w:r>
          <w:r>
            <w:rPr>
              <w:rFonts w:ascii="宋体" w:hAnsi="宋体" w:eastAsia="宋体" w:cs="宋体"/>
              <w:sz w:val="24"/>
              <w:szCs w:val="24"/>
            </w:rPr>
            <w:fldChar w:fldCharType="separate"/>
          </w:r>
          <w:r>
            <w:fldChar w:fldCharType="begin"/>
          </w:r>
          <w:r>
            <w:instrText xml:space="preserve"> HYPERLINK \l "_Toc16600" </w:instrText>
          </w:r>
          <w:r>
            <w:fldChar w:fldCharType="separate"/>
          </w:r>
          <w:r>
            <w:rPr>
              <w:rFonts w:hint="eastAsia" w:cs="Times New Roman" w:asciiTheme="minorEastAsia" w:hAnsiTheme="minorEastAsia"/>
              <w:kern w:val="0"/>
              <w:sz w:val="24"/>
              <w:szCs w:val="24"/>
            </w:rPr>
            <w:t>一、前  言</w:t>
          </w:r>
          <w:r>
            <w:rPr>
              <w:sz w:val="24"/>
              <w:szCs w:val="24"/>
            </w:rPr>
            <w:tab/>
          </w:r>
          <w:r>
            <w:rPr>
              <w:sz w:val="24"/>
              <w:szCs w:val="24"/>
            </w:rPr>
            <w:fldChar w:fldCharType="begin"/>
          </w:r>
          <w:r>
            <w:rPr>
              <w:sz w:val="24"/>
              <w:szCs w:val="24"/>
            </w:rPr>
            <w:instrText xml:space="preserve"> PAGEREF _Toc16600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"_Toc18094" </w:instrText>
          </w:r>
          <w:r>
            <w:fldChar w:fldCharType="separate"/>
          </w:r>
          <w:r>
            <w:rPr>
              <w:rFonts w:hint="eastAsia" w:cs="Times New Roman" w:asciiTheme="minorEastAsia" w:hAnsiTheme="minorEastAsia"/>
              <w:kern w:val="0"/>
              <w:sz w:val="24"/>
              <w:szCs w:val="24"/>
            </w:rPr>
            <w:t>（一）编制说明</w:t>
          </w:r>
          <w:r>
            <w:rPr>
              <w:sz w:val="24"/>
              <w:szCs w:val="24"/>
            </w:rPr>
            <w:tab/>
          </w:r>
          <w:r>
            <w:rPr>
              <w:sz w:val="24"/>
              <w:szCs w:val="24"/>
            </w:rPr>
            <w:fldChar w:fldCharType="begin"/>
          </w:r>
          <w:r>
            <w:rPr>
              <w:sz w:val="24"/>
              <w:szCs w:val="24"/>
            </w:rPr>
            <w:instrText xml:space="preserve"> PAGEREF _Toc18094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"_Toc13821" </w:instrText>
          </w:r>
          <w:r>
            <w:fldChar w:fldCharType="separate"/>
          </w:r>
          <w:r>
            <w:rPr>
              <w:rFonts w:hint="eastAsia" w:cs="Times New Roman" w:asciiTheme="minorEastAsia" w:hAnsiTheme="minorEastAsia"/>
              <w:kern w:val="0"/>
              <w:sz w:val="24"/>
              <w:szCs w:val="24"/>
            </w:rPr>
            <w:t>（二）总经理致辞</w:t>
          </w:r>
          <w:r>
            <w:rPr>
              <w:sz w:val="24"/>
              <w:szCs w:val="24"/>
            </w:rPr>
            <w:tab/>
          </w:r>
          <w:r>
            <w:rPr>
              <w:sz w:val="24"/>
              <w:szCs w:val="24"/>
            </w:rPr>
            <w:fldChar w:fldCharType="begin"/>
          </w:r>
          <w:r>
            <w:rPr>
              <w:sz w:val="24"/>
              <w:szCs w:val="24"/>
            </w:rPr>
            <w:instrText xml:space="preserve"> PAGEREF _Toc13821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"_Toc13647" </w:instrText>
          </w:r>
          <w:r>
            <w:fldChar w:fldCharType="separate"/>
          </w:r>
          <w:r>
            <w:rPr>
              <w:rFonts w:hint="eastAsia" w:cs="Times New Roman" w:asciiTheme="minorEastAsia" w:hAnsiTheme="minorEastAsia"/>
              <w:kern w:val="0"/>
              <w:sz w:val="24"/>
              <w:szCs w:val="24"/>
            </w:rPr>
            <w:t>（三）公司简介</w:t>
          </w:r>
          <w:r>
            <w:rPr>
              <w:sz w:val="24"/>
              <w:szCs w:val="24"/>
            </w:rPr>
            <w:tab/>
          </w:r>
          <w:r>
            <w:rPr>
              <w:sz w:val="24"/>
              <w:szCs w:val="24"/>
            </w:rPr>
            <w:fldChar w:fldCharType="begin"/>
          </w:r>
          <w:r>
            <w:rPr>
              <w:sz w:val="24"/>
              <w:szCs w:val="24"/>
            </w:rPr>
            <w:instrText xml:space="preserve"> PAGEREF _Toc13647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"_Toc8329" </w:instrText>
          </w:r>
          <w:r>
            <w:fldChar w:fldCharType="separate"/>
          </w:r>
          <w:r>
            <w:rPr>
              <w:rFonts w:hint="eastAsia" w:cs="Times New Roman" w:asciiTheme="minorEastAsia" w:hAnsiTheme="minorEastAsia"/>
              <w:kern w:val="0"/>
              <w:sz w:val="24"/>
              <w:szCs w:val="24"/>
            </w:rPr>
            <w:t>二、企业质量管理</w:t>
          </w:r>
          <w:r>
            <w:rPr>
              <w:sz w:val="24"/>
              <w:szCs w:val="24"/>
            </w:rPr>
            <w:tab/>
          </w:r>
          <w:r>
            <w:rPr>
              <w:sz w:val="24"/>
              <w:szCs w:val="24"/>
            </w:rPr>
            <w:fldChar w:fldCharType="begin"/>
          </w:r>
          <w:r>
            <w:rPr>
              <w:sz w:val="24"/>
              <w:szCs w:val="24"/>
            </w:rPr>
            <w:instrText xml:space="preserve"> PAGEREF _Toc8329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"_Toc28792" </w:instrText>
          </w:r>
          <w:r>
            <w:fldChar w:fldCharType="separate"/>
          </w:r>
          <w:r>
            <w:rPr>
              <w:rFonts w:hint="eastAsia" w:cs="Times New Roman" w:asciiTheme="minorEastAsia" w:hAnsiTheme="minorEastAsia"/>
              <w:kern w:val="0"/>
              <w:sz w:val="24"/>
              <w:szCs w:val="24"/>
            </w:rPr>
            <w:t>（一）企业质量理念</w:t>
          </w:r>
          <w:r>
            <w:rPr>
              <w:sz w:val="24"/>
              <w:szCs w:val="24"/>
            </w:rPr>
            <w:tab/>
          </w:r>
          <w:r>
            <w:rPr>
              <w:sz w:val="24"/>
              <w:szCs w:val="24"/>
            </w:rPr>
            <w:fldChar w:fldCharType="begin"/>
          </w:r>
          <w:r>
            <w:rPr>
              <w:sz w:val="24"/>
              <w:szCs w:val="24"/>
            </w:rPr>
            <w:instrText xml:space="preserve"> PAGEREF _Toc28792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"_Toc9290" </w:instrText>
          </w:r>
          <w:r>
            <w:fldChar w:fldCharType="separate"/>
          </w:r>
          <w:r>
            <w:rPr>
              <w:rFonts w:hint="eastAsia" w:cs="Times New Roman" w:asciiTheme="minorEastAsia" w:hAnsiTheme="minorEastAsia"/>
              <w:kern w:val="0"/>
              <w:sz w:val="24"/>
              <w:szCs w:val="24"/>
            </w:rPr>
            <w:t>（二）质量管理机构</w:t>
          </w:r>
          <w:r>
            <w:rPr>
              <w:sz w:val="24"/>
              <w:szCs w:val="24"/>
            </w:rPr>
            <w:tab/>
          </w:r>
          <w:r>
            <w:rPr>
              <w:sz w:val="24"/>
              <w:szCs w:val="24"/>
            </w:rPr>
            <w:fldChar w:fldCharType="begin"/>
          </w:r>
          <w:r>
            <w:rPr>
              <w:sz w:val="24"/>
              <w:szCs w:val="24"/>
            </w:rPr>
            <w:instrText xml:space="preserve"> PAGEREF _Toc9290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"_Toc21673" </w:instrText>
          </w:r>
          <w:r>
            <w:fldChar w:fldCharType="separate"/>
          </w:r>
          <w:r>
            <w:rPr>
              <w:rFonts w:hint="eastAsia" w:cs="Times New Roman" w:asciiTheme="minorEastAsia" w:hAnsiTheme="minorEastAsia"/>
              <w:kern w:val="0"/>
              <w:sz w:val="24"/>
              <w:szCs w:val="24"/>
            </w:rPr>
            <w:t>（三）质量管理体系</w:t>
          </w:r>
          <w:r>
            <w:rPr>
              <w:sz w:val="24"/>
              <w:szCs w:val="24"/>
            </w:rPr>
            <w:tab/>
          </w:r>
          <w:r>
            <w:rPr>
              <w:sz w:val="24"/>
              <w:szCs w:val="24"/>
            </w:rPr>
            <w:fldChar w:fldCharType="begin"/>
          </w:r>
          <w:r>
            <w:rPr>
              <w:sz w:val="24"/>
              <w:szCs w:val="24"/>
            </w:rPr>
            <w:instrText xml:space="preserve"> PAGEREF _Toc21673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"_Toc31735" </w:instrText>
          </w:r>
          <w:r>
            <w:fldChar w:fldCharType="separate"/>
          </w:r>
          <w:r>
            <w:rPr>
              <w:rFonts w:hint="eastAsia" w:cs="Times New Roman" w:asciiTheme="minorEastAsia" w:hAnsiTheme="minorEastAsia"/>
              <w:kern w:val="0"/>
              <w:sz w:val="24"/>
              <w:szCs w:val="24"/>
            </w:rPr>
            <w:t>（四）质量诚信管理</w:t>
          </w:r>
          <w:r>
            <w:rPr>
              <w:sz w:val="24"/>
              <w:szCs w:val="24"/>
            </w:rPr>
            <w:tab/>
          </w:r>
          <w:r>
            <w:rPr>
              <w:sz w:val="24"/>
              <w:szCs w:val="24"/>
            </w:rPr>
            <w:fldChar w:fldCharType="begin"/>
          </w:r>
          <w:r>
            <w:rPr>
              <w:sz w:val="24"/>
              <w:szCs w:val="24"/>
            </w:rPr>
            <w:instrText xml:space="preserve"> PAGEREF _Toc31735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"_Toc18678" </w:instrText>
          </w:r>
          <w:r>
            <w:fldChar w:fldCharType="separate"/>
          </w:r>
          <w:r>
            <w:rPr>
              <w:rFonts w:hint="eastAsia" w:cs="Times New Roman" w:asciiTheme="minorEastAsia" w:hAnsiTheme="minorEastAsia"/>
              <w:kern w:val="0"/>
              <w:sz w:val="24"/>
              <w:szCs w:val="24"/>
            </w:rPr>
            <w:t>（五）企业文化建设</w:t>
          </w:r>
          <w:r>
            <w:rPr>
              <w:sz w:val="24"/>
              <w:szCs w:val="24"/>
            </w:rPr>
            <w:tab/>
          </w:r>
          <w:r>
            <w:rPr>
              <w:sz w:val="24"/>
              <w:szCs w:val="24"/>
            </w:rPr>
            <w:fldChar w:fldCharType="begin"/>
          </w:r>
          <w:r>
            <w:rPr>
              <w:sz w:val="24"/>
              <w:szCs w:val="24"/>
            </w:rPr>
            <w:instrText xml:space="preserve"> PAGEREF _Toc18678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"_Toc5299" </w:instrText>
          </w:r>
          <w:r>
            <w:fldChar w:fldCharType="separate"/>
          </w:r>
          <w:r>
            <w:rPr>
              <w:rFonts w:hint="eastAsia" w:cs="Times New Roman" w:asciiTheme="minorEastAsia" w:hAnsiTheme="minorEastAsia"/>
              <w:kern w:val="0"/>
              <w:sz w:val="24"/>
              <w:szCs w:val="24"/>
            </w:rPr>
            <w:t>（六）企业技术水平</w:t>
          </w:r>
          <w:r>
            <w:rPr>
              <w:sz w:val="24"/>
              <w:szCs w:val="24"/>
            </w:rPr>
            <w:tab/>
          </w:r>
          <w:r>
            <w:rPr>
              <w:sz w:val="24"/>
              <w:szCs w:val="24"/>
            </w:rPr>
            <w:fldChar w:fldCharType="begin"/>
          </w:r>
          <w:r>
            <w:rPr>
              <w:sz w:val="24"/>
              <w:szCs w:val="24"/>
            </w:rPr>
            <w:instrText xml:space="preserve"> PAGEREF _Toc5299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"_Toc26372" </w:instrText>
          </w:r>
          <w:r>
            <w:fldChar w:fldCharType="separate"/>
          </w:r>
          <w:r>
            <w:rPr>
              <w:rFonts w:hint="eastAsia" w:cs="Times New Roman" w:asciiTheme="minorEastAsia" w:hAnsiTheme="minorEastAsia"/>
              <w:kern w:val="0"/>
              <w:sz w:val="24"/>
              <w:szCs w:val="24"/>
            </w:rPr>
            <w:t>（七）企业计量水平</w:t>
          </w:r>
          <w:r>
            <w:rPr>
              <w:sz w:val="24"/>
              <w:szCs w:val="24"/>
            </w:rPr>
            <w:tab/>
          </w:r>
          <w:r>
            <w:rPr>
              <w:sz w:val="24"/>
              <w:szCs w:val="24"/>
            </w:rPr>
            <w:fldChar w:fldCharType="begin"/>
          </w:r>
          <w:r>
            <w:rPr>
              <w:sz w:val="24"/>
              <w:szCs w:val="24"/>
            </w:rPr>
            <w:instrText xml:space="preserve"> PAGEREF _Toc26372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"_Toc9831" </w:instrText>
          </w:r>
          <w:r>
            <w:fldChar w:fldCharType="separate"/>
          </w:r>
          <w:r>
            <w:rPr>
              <w:rFonts w:hint="eastAsia" w:cs="Times New Roman" w:asciiTheme="minorEastAsia" w:hAnsiTheme="minorEastAsia"/>
              <w:kern w:val="0"/>
              <w:sz w:val="24"/>
              <w:szCs w:val="24"/>
            </w:rPr>
            <w:t>（八）认证认可情况</w:t>
          </w:r>
          <w:r>
            <w:rPr>
              <w:sz w:val="24"/>
              <w:szCs w:val="24"/>
            </w:rPr>
            <w:tab/>
          </w:r>
          <w:r>
            <w:rPr>
              <w:sz w:val="24"/>
              <w:szCs w:val="24"/>
            </w:rPr>
            <w:fldChar w:fldCharType="begin"/>
          </w:r>
          <w:r>
            <w:rPr>
              <w:sz w:val="24"/>
              <w:szCs w:val="24"/>
            </w:rPr>
            <w:instrText xml:space="preserve"> PAGEREF _Toc9831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"_Toc110" </w:instrText>
          </w:r>
          <w:r>
            <w:fldChar w:fldCharType="separate"/>
          </w:r>
          <w:r>
            <w:rPr>
              <w:rFonts w:hint="eastAsia" w:cs="Times New Roman" w:asciiTheme="minorEastAsia" w:hAnsiTheme="minorEastAsia"/>
              <w:kern w:val="0"/>
              <w:sz w:val="24"/>
              <w:szCs w:val="24"/>
            </w:rPr>
            <w:t>（九）产品质量承诺</w:t>
          </w:r>
          <w:r>
            <w:rPr>
              <w:sz w:val="24"/>
              <w:szCs w:val="24"/>
            </w:rPr>
            <w:tab/>
          </w:r>
          <w:r>
            <w:rPr>
              <w:sz w:val="24"/>
              <w:szCs w:val="24"/>
            </w:rPr>
            <w:fldChar w:fldCharType="begin"/>
          </w:r>
          <w:r>
            <w:rPr>
              <w:sz w:val="24"/>
              <w:szCs w:val="24"/>
            </w:rPr>
            <w:instrText xml:space="preserve"> PAGEREF _Toc110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"_Toc14390" </w:instrText>
          </w:r>
          <w:r>
            <w:fldChar w:fldCharType="separate"/>
          </w:r>
          <w:r>
            <w:rPr>
              <w:rFonts w:hint="eastAsia" w:cs="Times New Roman" w:asciiTheme="minorEastAsia" w:hAnsiTheme="minorEastAsia"/>
              <w:kern w:val="0"/>
              <w:sz w:val="24"/>
              <w:szCs w:val="24"/>
            </w:rPr>
            <w:t>（十）质量投诉处理</w:t>
          </w:r>
          <w:r>
            <w:rPr>
              <w:sz w:val="24"/>
              <w:szCs w:val="24"/>
            </w:rPr>
            <w:tab/>
          </w:r>
          <w:r>
            <w:rPr>
              <w:sz w:val="24"/>
              <w:szCs w:val="24"/>
            </w:rPr>
            <w:fldChar w:fldCharType="begin"/>
          </w:r>
          <w:r>
            <w:rPr>
              <w:sz w:val="24"/>
              <w:szCs w:val="24"/>
            </w:rPr>
            <w:instrText xml:space="preserve"> PAGEREF _Toc14390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"_Toc21494" </w:instrText>
          </w:r>
          <w:r>
            <w:fldChar w:fldCharType="separate"/>
          </w:r>
          <w:r>
            <w:rPr>
              <w:rFonts w:hint="eastAsia" w:cs="Times New Roman" w:asciiTheme="minorEastAsia" w:hAnsiTheme="minorEastAsia"/>
              <w:kern w:val="0"/>
              <w:sz w:val="24"/>
              <w:szCs w:val="24"/>
            </w:rPr>
            <w:t>（十一）质量风险监测</w:t>
          </w:r>
          <w:r>
            <w:rPr>
              <w:sz w:val="24"/>
              <w:szCs w:val="24"/>
            </w:rPr>
            <w:tab/>
          </w:r>
          <w:r>
            <w:rPr>
              <w:sz w:val="24"/>
              <w:szCs w:val="24"/>
            </w:rPr>
            <w:fldChar w:fldCharType="begin"/>
          </w:r>
          <w:r>
            <w:rPr>
              <w:sz w:val="24"/>
              <w:szCs w:val="24"/>
            </w:rPr>
            <w:instrText xml:space="preserve"> PAGEREF _Toc21494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"_Toc14688" </w:instrText>
          </w:r>
          <w:r>
            <w:fldChar w:fldCharType="separate"/>
          </w:r>
          <w:r>
            <w:rPr>
              <w:rFonts w:hint="eastAsia" w:cs="Times New Roman" w:asciiTheme="minorEastAsia" w:hAnsiTheme="minorEastAsia"/>
              <w:kern w:val="0"/>
              <w:sz w:val="24"/>
              <w:szCs w:val="24"/>
            </w:rPr>
            <w:t>三、展望</w:t>
          </w:r>
          <w:r>
            <w:rPr>
              <w:sz w:val="24"/>
              <w:szCs w:val="24"/>
            </w:rPr>
            <w:tab/>
          </w:r>
          <w:r>
            <w:rPr>
              <w:sz w:val="24"/>
              <w:szCs w:val="24"/>
            </w:rPr>
            <w:fldChar w:fldCharType="begin"/>
          </w:r>
          <w:r>
            <w:rPr>
              <w:sz w:val="24"/>
              <w:szCs w:val="24"/>
            </w:rPr>
            <w:instrText xml:space="preserve"> PAGEREF _Toc14688 </w:instrText>
          </w:r>
          <w:r>
            <w:rPr>
              <w:sz w:val="24"/>
              <w:szCs w:val="24"/>
            </w:rPr>
            <w:fldChar w:fldCharType="separate"/>
          </w:r>
          <w:r>
            <w:rPr>
              <w:sz w:val="24"/>
              <w:szCs w:val="24"/>
            </w:rPr>
            <w:t>15</w:t>
          </w:r>
          <w:r>
            <w:rPr>
              <w:sz w:val="24"/>
              <w:szCs w:val="24"/>
            </w:rPr>
            <w:fldChar w:fldCharType="end"/>
          </w:r>
          <w:r>
            <w:rPr>
              <w:sz w:val="24"/>
              <w:szCs w:val="24"/>
            </w:rPr>
            <w:fldChar w:fldCharType="end"/>
          </w:r>
        </w:p>
        <w:p>
          <w:pPr>
            <w:spacing w:before="40" w:after="40" w:line="360" w:lineRule="auto"/>
            <w:jc w:val="center"/>
            <w:rPr>
              <w:rFonts w:ascii="宋体" w:hAnsi="宋体" w:eastAsia="宋体" w:cs="宋体"/>
              <w:szCs w:val="36"/>
            </w:rPr>
          </w:pPr>
          <w:r>
            <w:rPr>
              <w:rFonts w:ascii="宋体" w:hAnsi="宋体" w:eastAsia="宋体" w:cs="宋体"/>
              <w:sz w:val="24"/>
              <w:szCs w:val="24"/>
            </w:rPr>
            <w:fldChar w:fldCharType="end"/>
          </w:r>
        </w:p>
      </w:sdtContent>
    </w:sdt>
    <w:p>
      <w:pPr>
        <w:spacing w:line="360" w:lineRule="auto"/>
        <w:ind w:firstLine="480" w:firstLineChars="200"/>
        <w:rPr>
          <w:rFonts w:cs="Times New Roman" w:asciiTheme="minorEastAsia" w:hAnsiTheme="minorEastAsia"/>
          <w:kern w:val="0"/>
          <w:sz w:val="24"/>
          <w:szCs w:val="24"/>
        </w:rPr>
      </w:pPr>
      <w:bookmarkStart w:id="1" w:name="_Toc451594564"/>
    </w:p>
    <w:p>
      <w:pPr>
        <w:spacing w:line="360" w:lineRule="auto"/>
        <w:ind w:firstLine="480" w:firstLineChars="200"/>
        <w:outlineLvl w:val="0"/>
        <w:rPr>
          <w:rFonts w:cs="Times New Roman" w:asciiTheme="minorEastAsia" w:hAnsiTheme="minorEastAsia"/>
          <w:kern w:val="0"/>
          <w:sz w:val="24"/>
          <w:szCs w:val="24"/>
        </w:rPr>
        <w:sectPr>
          <w:headerReference r:id="rId3" w:type="default"/>
          <w:pgSz w:w="11906" w:h="16838"/>
          <w:pgMar w:top="1440" w:right="1800" w:bottom="1440" w:left="1800" w:header="851" w:footer="992" w:gutter="0"/>
          <w:cols w:space="425" w:num="1"/>
          <w:docGrid w:type="lines" w:linePitch="312" w:charSpace="0"/>
        </w:sectPr>
      </w:pPr>
      <w:bookmarkStart w:id="2" w:name="_Toc16600"/>
    </w:p>
    <w:p>
      <w:pPr>
        <w:spacing w:line="360" w:lineRule="auto"/>
        <w:ind w:firstLine="480" w:firstLineChars="200"/>
        <w:outlineLvl w:val="0"/>
        <w:rPr>
          <w:rFonts w:cs="Times New Roman" w:asciiTheme="minorEastAsia" w:hAnsiTheme="minorEastAsia"/>
          <w:kern w:val="0"/>
          <w:sz w:val="24"/>
          <w:szCs w:val="24"/>
        </w:rPr>
      </w:pPr>
      <w:r>
        <w:rPr>
          <w:rFonts w:hint="eastAsia" w:cs="Times New Roman" w:asciiTheme="minorEastAsia" w:hAnsiTheme="minorEastAsia"/>
          <w:kern w:val="0"/>
          <w:sz w:val="24"/>
          <w:szCs w:val="24"/>
        </w:rPr>
        <w:t>一、前  言</w:t>
      </w:r>
      <w:bookmarkEnd w:id="1"/>
      <w:bookmarkEnd w:id="2"/>
    </w:p>
    <w:p>
      <w:pPr>
        <w:spacing w:line="360" w:lineRule="auto"/>
        <w:ind w:firstLine="480" w:firstLineChars="200"/>
        <w:outlineLvl w:val="1"/>
        <w:rPr>
          <w:rFonts w:cs="Times New Roman" w:asciiTheme="minorEastAsia" w:hAnsiTheme="minorEastAsia"/>
          <w:kern w:val="0"/>
          <w:sz w:val="24"/>
          <w:szCs w:val="24"/>
          <w:highlight w:val="none"/>
        </w:rPr>
      </w:pPr>
      <w:bookmarkStart w:id="3" w:name="_Toc18094"/>
      <w:r>
        <w:rPr>
          <w:rFonts w:hint="eastAsia" w:cs="Times New Roman" w:asciiTheme="minorEastAsia" w:hAnsiTheme="minorEastAsia"/>
          <w:kern w:val="0"/>
          <w:sz w:val="24"/>
          <w:szCs w:val="24"/>
        </w:rPr>
        <w:t>（一）编制</w:t>
      </w:r>
      <w:r>
        <w:rPr>
          <w:rFonts w:hint="eastAsia" w:cs="Times New Roman" w:asciiTheme="minorEastAsia" w:hAnsiTheme="minorEastAsia"/>
          <w:kern w:val="0"/>
          <w:sz w:val="24"/>
          <w:szCs w:val="24"/>
          <w:highlight w:val="none"/>
        </w:rPr>
        <w:t>说明</w:t>
      </w:r>
      <w:bookmarkEnd w:id="3"/>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本报告为</w:t>
      </w:r>
      <w:r>
        <w:rPr>
          <w:rFonts w:hint="eastAsia" w:cs="Times New Roman" w:asciiTheme="minorEastAsia" w:hAnsiTheme="minorEastAsia"/>
          <w:kern w:val="0"/>
          <w:sz w:val="24"/>
          <w:szCs w:val="24"/>
          <w:highlight w:val="none"/>
          <w:lang w:eastAsia="zh-CN"/>
        </w:rPr>
        <w:t>浙江海昌药业股份有限公司</w:t>
      </w:r>
      <w:r>
        <w:rPr>
          <w:rFonts w:hint="eastAsia" w:cs="Times New Roman" w:asciiTheme="minorEastAsia" w:hAnsiTheme="minorEastAsia"/>
          <w:kern w:val="0"/>
          <w:sz w:val="24"/>
          <w:szCs w:val="24"/>
          <w:highlight w:val="none"/>
        </w:rPr>
        <w:t>（以下简称为“</w:t>
      </w:r>
      <w:r>
        <w:rPr>
          <w:rFonts w:hint="eastAsia" w:cs="Times New Roman" w:asciiTheme="minorEastAsia" w:hAnsiTheme="minorEastAsia"/>
          <w:kern w:val="0"/>
          <w:sz w:val="24"/>
          <w:szCs w:val="24"/>
          <w:highlight w:val="none"/>
          <w:lang w:eastAsia="zh-CN"/>
        </w:rPr>
        <w:t>海昌</w:t>
      </w:r>
      <w:r>
        <w:rPr>
          <w:rFonts w:hint="eastAsia" w:cs="Times New Roman" w:asciiTheme="minorEastAsia" w:hAnsiTheme="minorEastAsia"/>
          <w:kern w:val="0"/>
          <w:sz w:val="24"/>
          <w:szCs w:val="24"/>
          <w:highlight w:val="none"/>
        </w:rPr>
        <w:t>”或“公司”）首次公开发布的《企业</w:t>
      </w:r>
      <w:bookmarkStart w:id="37" w:name="_GoBack"/>
      <w:bookmarkEnd w:id="37"/>
      <w:r>
        <w:rPr>
          <w:rFonts w:hint="eastAsia" w:cs="Times New Roman" w:asciiTheme="minorEastAsia" w:hAnsiTheme="minorEastAsia"/>
          <w:kern w:val="0"/>
          <w:sz w:val="24"/>
          <w:szCs w:val="24"/>
          <w:highlight w:val="none"/>
        </w:rPr>
        <w:t>质量诚信报告》，系根据中华人民共和国国家标准</w:t>
      </w:r>
      <w:r>
        <w:rPr>
          <w:rFonts w:cs="Times New Roman" w:asciiTheme="minorEastAsia" w:hAnsiTheme="minorEastAsia"/>
          <w:kern w:val="0"/>
          <w:sz w:val="24"/>
          <w:szCs w:val="24"/>
          <w:highlight w:val="none"/>
        </w:rPr>
        <w:t>GB/T 29467-2012</w:t>
      </w:r>
      <w:r>
        <w:rPr>
          <w:rFonts w:hint="eastAsia" w:cs="Times New Roman" w:asciiTheme="minorEastAsia" w:hAnsiTheme="minorEastAsia"/>
          <w:kern w:val="0"/>
          <w:sz w:val="24"/>
          <w:szCs w:val="24"/>
          <w:highlight w:val="none"/>
        </w:rPr>
        <w:t>《企业质量诚信管理实施规范》和GB/T 31870-2015《企业质量信用报告编写指南》的规定，结合本公司</w:t>
      </w:r>
      <w:r>
        <w:rPr>
          <w:rFonts w:cs="Times New Roman" w:asciiTheme="minorEastAsia" w:hAnsiTheme="minorEastAsia"/>
          <w:kern w:val="0"/>
          <w:sz w:val="24"/>
          <w:szCs w:val="24"/>
          <w:highlight w:val="none"/>
        </w:rPr>
        <w:t>202</w:t>
      </w:r>
      <w:r>
        <w:rPr>
          <w:rFonts w:hint="eastAsia" w:cs="Times New Roman" w:asciiTheme="minorEastAsia" w:hAnsiTheme="minorEastAsia"/>
          <w:kern w:val="0"/>
          <w:sz w:val="24"/>
          <w:szCs w:val="24"/>
          <w:highlight w:val="none"/>
          <w:lang w:val="en-US" w:eastAsia="zh-CN"/>
        </w:rPr>
        <w:t>3</w:t>
      </w:r>
      <w:r>
        <w:rPr>
          <w:rFonts w:hint="eastAsia" w:cs="Times New Roman" w:asciiTheme="minorEastAsia" w:hAnsiTheme="minorEastAsia"/>
          <w:kern w:val="0"/>
          <w:sz w:val="24"/>
          <w:szCs w:val="24"/>
          <w:highlight w:val="none"/>
        </w:rPr>
        <w:t>年质量诚信体系建设情况编制而成。</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本公司保证本报告中所载资料在质量管理、产品质量责任、质量诚信管理等方面的理念、制度、采取的措施和取得的绩效等不存在任何虚假记载、误导性陈述，并对其内容的真实性、准确性承担责任。</w:t>
      </w:r>
    </w:p>
    <w:p>
      <w:pPr>
        <w:spacing w:line="360" w:lineRule="auto"/>
        <w:ind w:firstLine="480" w:firstLineChars="200"/>
        <w:rPr>
          <w:rFonts w:cs="Times New Roman" w:asciiTheme="minorEastAsia" w:hAnsiTheme="minorEastAsia"/>
          <w:kern w:val="0"/>
          <w:sz w:val="24"/>
          <w:szCs w:val="24"/>
          <w:highlight w:val="none"/>
        </w:rPr>
      </w:pPr>
      <w:bookmarkStart w:id="4" w:name="_Toc13821"/>
      <w:r>
        <w:rPr>
          <w:rFonts w:hint="eastAsia" w:cs="Times New Roman" w:asciiTheme="minorEastAsia" w:hAnsiTheme="minorEastAsia"/>
          <w:kern w:val="0"/>
          <w:sz w:val="24"/>
          <w:szCs w:val="24"/>
          <w:highlight w:val="none"/>
        </w:rPr>
        <w:t>（二）总经理致辞</w:t>
      </w:r>
      <w:bookmarkEnd w:id="4"/>
    </w:p>
    <w:p>
      <w:pPr>
        <w:spacing w:line="360" w:lineRule="auto"/>
        <w:ind w:firstLine="480" w:firstLineChars="200"/>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尊敬的</w:t>
      </w:r>
      <w:r>
        <w:rPr>
          <w:rFonts w:hint="eastAsia" w:cs="Times New Roman" w:asciiTheme="minorEastAsia" w:hAnsiTheme="minorEastAsia"/>
          <w:kern w:val="0"/>
          <w:sz w:val="24"/>
          <w:szCs w:val="24"/>
          <w:highlight w:val="none"/>
        </w:rPr>
        <w:t>市场监管</w:t>
      </w:r>
      <w:r>
        <w:rPr>
          <w:rFonts w:cs="Times New Roman" w:asciiTheme="minorEastAsia" w:hAnsiTheme="minorEastAsia"/>
          <w:kern w:val="0"/>
          <w:sz w:val="24"/>
          <w:szCs w:val="24"/>
          <w:highlight w:val="none"/>
        </w:rPr>
        <w:t>部门、各界朋友及同仁：</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highlight w:val="none"/>
          <w:lang w:eastAsia="zh-CN"/>
        </w:rPr>
        <w:t>浙江海昌药业股份有限公司</w:t>
      </w:r>
      <w:r>
        <w:rPr>
          <w:rFonts w:cs="Times New Roman" w:asciiTheme="minorEastAsia" w:hAnsiTheme="minorEastAsia"/>
          <w:kern w:val="0"/>
          <w:sz w:val="24"/>
          <w:szCs w:val="24"/>
        </w:rPr>
        <w:t>衷心感谢社会各界广大用户的厚爱、支持与合作！ </w:t>
      </w:r>
    </w:p>
    <w:p>
      <w:pPr>
        <w:spacing w:line="360" w:lineRule="auto"/>
        <w:ind w:firstLine="480" w:firstLineChars="200"/>
        <w:outlineLvl w:val="1"/>
        <w:rPr>
          <w:rFonts w:cs="Times New Roman" w:asciiTheme="minorEastAsia" w:hAnsiTheme="minorEastAsia"/>
          <w:kern w:val="0"/>
          <w:sz w:val="24"/>
          <w:szCs w:val="24"/>
        </w:rPr>
      </w:pPr>
      <w:bookmarkStart w:id="5" w:name="_Toc13647"/>
      <w:bookmarkStart w:id="6" w:name="_Toc451594565"/>
      <w:bookmarkStart w:id="7" w:name="_Toc515451667"/>
      <w:bookmarkStart w:id="8" w:name="_Toc451594566"/>
      <w:r>
        <w:rPr>
          <w:rFonts w:hint="eastAsia" w:cs="Times New Roman" w:asciiTheme="minorEastAsia" w:hAnsiTheme="minorEastAsia"/>
          <w:kern w:val="0"/>
          <w:sz w:val="24"/>
          <w:szCs w:val="24"/>
        </w:rPr>
        <w:t>（三）公司简介</w:t>
      </w:r>
      <w:bookmarkEnd w:id="5"/>
      <w:bookmarkEnd w:id="6"/>
      <w:bookmarkEnd w:id="7"/>
    </w:p>
    <w:bookmarkEnd w:id="8"/>
    <w:p>
      <w:pPr>
        <w:pStyle w:val="19"/>
        <w:spacing w:line="360" w:lineRule="auto"/>
        <w:ind w:firstLine="439" w:firstLineChars="183"/>
        <w:jc w:val="left"/>
        <w:rPr>
          <w:rFonts w:hint="eastAsia" w:ascii="宋体" w:hAnsi="宋体"/>
          <w:szCs w:val="24"/>
          <w:highlight w:val="none"/>
          <w:lang w:eastAsia="zh-CN"/>
        </w:rPr>
      </w:pPr>
      <w:bookmarkStart w:id="9" w:name="_Toc451594567"/>
      <w:bookmarkStart w:id="10" w:name="_Toc515451669"/>
      <w:bookmarkStart w:id="11" w:name="_Toc8329"/>
      <w:r>
        <w:rPr>
          <w:rFonts w:hint="eastAsia" w:ascii="宋体" w:hAnsi="宋体"/>
          <w:szCs w:val="24"/>
          <w:highlight w:val="none"/>
          <w:lang w:eastAsia="zh-CN"/>
        </w:rPr>
        <w:t>浙江海昌药业股份有限公司创立于2006年公司通过将碘海醇合成液通过树脂纯化、醇溶、脱色、超滤等纯化方式进行提纯处理，有效提高了碘海醇原料药的产品质量，2022年营业收入14326.1万元。公司2006年11月由浙江省劳动保护科学研究所组织的专家评审组对“60吨/年碘造影剂医药原料药GMP技术改造项目”安全预评价报告进行评审并予通过；2009年4月海昌药业与厦门大学就医用CT对比增强剂（造影剂）碘普罗胺生产技术开展技术研发合作；2013年9月首仿原料“碘普罗胺”通过现场考核；2015年11月公司新三板成功挂牌上市（股票代码：834402）；2020年7月公司年产850吨碘造影剂生产线技改项目投入试生产；2021年11月获得北京德福资产注资。公司产品获得国家药监局注册批文，为国内造影剂制剂厂家提供高品质，稳定的原料药。</w:t>
      </w:r>
    </w:p>
    <w:p>
      <w:pPr>
        <w:pStyle w:val="19"/>
        <w:spacing w:line="360" w:lineRule="auto"/>
        <w:ind w:firstLine="439" w:firstLineChars="183"/>
        <w:jc w:val="left"/>
        <w:rPr>
          <w:rFonts w:ascii="宋体" w:hAnsi="宋体"/>
          <w:szCs w:val="24"/>
          <w:highlight w:val="none"/>
        </w:rPr>
      </w:pPr>
      <w:r>
        <w:rPr>
          <w:rFonts w:hint="eastAsia" w:ascii="宋体" w:hAnsi="宋体"/>
          <w:szCs w:val="24"/>
          <w:highlight w:val="none"/>
          <w:lang w:eastAsia="zh-CN"/>
        </w:rPr>
        <w:t>公司形成API+制剂的产业联动，在第五批国家药品集采中，北陆药业、扬子江等核心客户碘海醇制剂中标，第六批国家药品集采中，北陆药业、扬子江碘帕醇制剂中标，核心大客户的集采中标保证了其足够的市场地位，也保障了我司产品的市场占有率。据估算公司主营产品碘海醇原料药细分市场的国内市场占有率2021年为12%，2022年为18%。属于生物医药产业链中的特色原料药。公司已通过质量管理体系认证、环境管理体系认证、职业安全健康管理体系、知识产权管理体系认证、WC认证、GMP认证，建有经营管理ERP/OA、控制系统DCS、造影剂纯化层析系统、智能一体化数字化平台、信息发布及全景监控系统等信息化系统，获得专家特新中小企业、高新技术企业、浙江省级商业秘密保护基地示范点、浙江省清洁生产企业。</w:t>
      </w:r>
    </w:p>
    <w:p>
      <w:pPr>
        <w:spacing w:line="360" w:lineRule="auto"/>
        <w:ind w:firstLine="480" w:firstLineChars="200"/>
        <w:outlineLvl w:val="0"/>
        <w:rPr>
          <w:rFonts w:cs="Times New Roman" w:asciiTheme="minorEastAsia" w:hAnsiTheme="minorEastAsia"/>
          <w:kern w:val="0"/>
          <w:sz w:val="24"/>
          <w:szCs w:val="24"/>
        </w:rPr>
      </w:pPr>
      <w:r>
        <w:rPr>
          <w:rFonts w:hint="eastAsia" w:cs="Times New Roman" w:asciiTheme="minorEastAsia" w:hAnsiTheme="minorEastAsia"/>
          <w:kern w:val="0"/>
          <w:sz w:val="24"/>
          <w:szCs w:val="24"/>
        </w:rPr>
        <w:t>二、企业质量管理</w:t>
      </w:r>
      <w:bookmarkEnd w:id="9"/>
      <w:bookmarkEnd w:id="10"/>
      <w:bookmarkEnd w:id="11"/>
    </w:p>
    <w:p>
      <w:pPr>
        <w:spacing w:line="360" w:lineRule="auto"/>
        <w:ind w:firstLine="480" w:firstLineChars="200"/>
        <w:outlineLvl w:val="1"/>
        <w:rPr>
          <w:rFonts w:cs="Times New Roman" w:asciiTheme="minorEastAsia" w:hAnsiTheme="minorEastAsia"/>
          <w:kern w:val="0"/>
          <w:sz w:val="24"/>
          <w:szCs w:val="24"/>
        </w:rPr>
      </w:pPr>
      <w:bookmarkStart w:id="12" w:name="_Toc28792"/>
      <w:bookmarkStart w:id="13" w:name="_Toc515451668"/>
      <w:r>
        <w:rPr>
          <w:rFonts w:hint="eastAsia" w:cs="Times New Roman" w:asciiTheme="minorEastAsia" w:hAnsiTheme="minorEastAsia"/>
          <w:kern w:val="0"/>
          <w:sz w:val="24"/>
          <w:szCs w:val="24"/>
        </w:rPr>
        <w:t>（一）企业质量理念</w:t>
      </w:r>
      <w:bookmarkEnd w:id="12"/>
      <w:bookmarkEnd w:id="13"/>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rPr>
        <w:t>公司成立之初，便致力于打造高质量产品，将产品质量视为企业生存和发展的重要基石，</w:t>
      </w:r>
      <w:r>
        <w:rPr>
          <w:rFonts w:cs="Times New Roman" w:asciiTheme="minorEastAsia" w:hAnsiTheme="minorEastAsia"/>
          <w:kern w:val="0"/>
          <w:sz w:val="24"/>
          <w:szCs w:val="24"/>
        </w:rPr>
        <w:t>公司</w:t>
      </w:r>
      <w:r>
        <w:rPr>
          <w:rFonts w:hint="eastAsia" w:cs="Times New Roman" w:asciiTheme="minorEastAsia" w:hAnsiTheme="minorEastAsia"/>
          <w:kern w:val="0"/>
          <w:sz w:val="24"/>
          <w:szCs w:val="24"/>
        </w:rPr>
        <w:t>先后通过了</w:t>
      </w:r>
      <w:r>
        <w:rPr>
          <w:rFonts w:cs="Times New Roman" w:asciiTheme="minorEastAsia" w:hAnsiTheme="minorEastAsia"/>
          <w:kern w:val="0"/>
          <w:sz w:val="24"/>
          <w:szCs w:val="24"/>
          <w:highlight w:val="none"/>
        </w:rPr>
        <w:t>ISO9001</w:t>
      </w:r>
      <w:r>
        <w:rPr>
          <w:rFonts w:hint="eastAsia" w:cs="Times New Roman" w:asciiTheme="minorEastAsia" w:hAnsiTheme="minorEastAsia"/>
          <w:kern w:val="0"/>
          <w:sz w:val="24"/>
          <w:szCs w:val="24"/>
          <w:highlight w:val="none"/>
        </w:rPr>
        <w:t>、</w:t>
      </w:r>
      <w:r>
        <w:rPr>
          <w:rFonts w:cs="Times New Roman" w:asciiTheme="minorEastAsia" w:hAnsiTheme="minorEastAsia"/>
          <w:kern w:val="0"/>
          <w:sz w:val="24"/>
          <w:szCs w:val="24"/>
          <w:highlight w:val="none"/>
        </w:rPr>
        <w:t>ISO14001</w:t>
      </w:r>
      <w:r>
        <w:rPr>
          <w:rFonts w:hint="eastAsia" w:cs="Times New Roman" w:asciiTheme="minorEastAsia" w:hAnsiTheme="minorEastAsia"/>
          <w:kern w:val="0"/>
          <w:sz w:val="24"/>
          <w:szCs w:val="24"/>
          <w:highlight w:val="none"/>
        </w:rPr>
        <w:t>和</w:t>
      </w:r>
      <w:r>
        <w:rPr>
          <w:rFonts w:cs="Times New Roman" w:asciiTheme="minorEastAsia" w:hAnsiTheme="minorEastAsia"/>
          <w:kern w:val="0"/>
          <w:sz w:val="24"/>
          <w:szCs w:val="24"/>
          <w:highlight w:val="none"/>
        </w:rPr>
        <w:t>ISO45001</w:t>
      </w:r>
      <w:r>
        <w:rPr>
          <w:rFonts w:hint="eastAsia" w:cs="Times New Roman" w:asciiTheme="minorEastAsia" w:hAnsiTheme="minorEastAsia"/>
          <w:kern w:val="0"/>
          <w:sz w:val="24"/>
          <w:szCs w:val="24"/>
          <w:highlight w:val="none"/>
        </w:rPr>
        <w:t>管理体系的认证，产品实物质量达到国际领先水平。</w:t>
      </w:r>
      <w:r>
        <w:rPr>
          <w:rFonts w:hint="eastAsia" w:cs="Times New Roman" w:asciiTheme="minorEastAsia" w:hAnsiTheme="minorEastAsia"/>
          <w:kern w:val="0"/>
          <w:sz w:val="24"/>
          <w:szCs w:val="24"/>
          <w:highlight w:val="none"/>
          <w:lang w:eastAsia="zh-CN"/>
        </w:rPr>
        <w:t>海昌</w:t>
      </w:r>
      <w:r>
        <w:rPr>
          <w:rFonts w:hint="eastAsia" w:cs="Times New Roman" w:asciiTheme="minorEastAsia" w:hAnsiTheme="minorEastAsia"/>
          <w:kern w:val="0"/>
          <w:sz w:val="24"/>
          <w:szCs w:val="24"/>
          <w:highlight w:val="none"/>
        </w:rPr>
        <w:t>的质量理念是“</w:t>
      </w:r>
      <w:r>
        <w:rPr>
          <w:rFonts w:hint="eastAsia" w:cs="Times New Roman" w:asciiTheme="minorEastAsia" w:hAnsiTheme="minorEastAsia"/>
          <w:kern w:val="0"/>
          <w:sz w:val="24"/>
          <w:szCs w:val="24"/>
          <w:highlight w:val="none"/>
          <w:lang w:eastAsia="zh-CN"/>
        </w:rPr>
        <w:t>贯质量意识、规质量行为、供优质产品、立企业形象，达客户满意</w:t>
      </w:r>
      <w:r>
        <w:rPr>
          <w:rFonts w:hint="eastAsia" w:cs="Times New Roman" w:asciiTheme="minorEastAsia" w:hAnsiTheme="minorEastAsia"/>
          <w:kern w:val="0"/>
          <w:sz w:val="24"/>
          <w:szCs w:val="24"/>
          <w:highlight w:val="none"/>
        </w:rPr>
        <w:t>。”</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严格按该国际质量管理体系执行，使企业产品的质量得到有力的保障，从而使企业的质量方针得以顺利推行。</w:t>
      </w:r>
      <w:r>
        <w:rPr>
          <w:rFonts w:hint="eastAsia" w:cs="Times New Roman" w:asciiTheme="minorEastAsia" w:hAnsiTheme="minorEastAsia"/>
          <w:kern w:val="0"/>
          <w:sz w:val="24"/>
          <w:szCs w:val="24"/>
        </w:rPr>
        <w:t>为从根本上加强质量管理，提高公司经营质量，公司更以卓越绩效模式的导入为契机，推行全面质量管理，运用质量统计工具，通过内部审核、自我评价、第三方审核或评价，不断寻找改进机会和持续改进的方式，迈向卓越的绩效。</w:t>
      </w:r>
      <w:r>
        <w:rPr>
          <w:rFonts w:cs="Times New Roman" w:asciiTheme="minorEastAsia" w:hAnsiTheme="minorEastAsia"/>
          <w:kern w:val="0"/>
          <w:sz w:val="24"/>
          <w:szCs w:val="24"/>
        </w:rPr>
        <w:t>自建厂以来，公司从未出现过重大质量投诉。</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公司通过会议、宣传栏、企业网站、微信公众号对企业文化、质量理念进行宣传。</w:t>
      </w:r>
    </w:p>
    <w:p>
      <w:pPr>
        <w:spacing w:line="360" w:lineRule="auto"/>
        <w:ind w:firstLine="480" w:firstLineChars="200"/>
        <w:outlineLvl w:val="1"/>
        <w:rPr>
          <w:rFonts w:cs="Times New Roman" w:asciiTheme="minorEastAsia" w:hAnsiTheme="minorEastAsia"/>
          <w:kern w:val="0"/>
          <w:sz w:val="24"/>
          <w:szCs w:val="24"/>
        </w:rPr>
      </w:pPr>
      <w:bookmarkStart w:id="14" w:name="_Toc9290"/>
      <w:bookmarkStart w:id="15" w:name="_Toc515451670"/>
      <w:r>
        <w:rPr>
          <w:rFonts w:hint="eastAsia" w:cs="Times New Roman" w:asciiTheme="minorEastAsia" w:hAnsiTheme="minorEastAsia"/>
          <w:kern w:val="0"/>
          <w:sz w:val="24"/>
          <w:szCs w:val="24"/>
        </w:rPr>
        <w:t>（二）质量管理机构</w:t>
      </w:r>
      <w:bookmarkEnd w:id="14"/>
      <w:bookmarkEnd w:id="15"/>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遵循质量管理“三不原则”：不接受不合格品、不制造不合格品，不流出不合格品。本着对产品质量的高度重视，公司建立质量负责人制度，制定了各料件、部件、产品的检验标准，并各司其职、相互沟通配合，从研发、采购、生产等各过程，加强产品质量把控。</w:t>
      </w:r>
      <w:bookmarkStart w:id="16" w:name="_Toc515451671"/>
    </w:p>
    <w:p>
      <w:pPr>
        <w:spacing w:line="360" w:lineRule="auto"/>
        <w:ind w:firstLine="480" w:firstLineChars="200"/>
        <w:jc w:val="center"/>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rPr>
        <w:t>图1：</w:t>
      </w:r>
      <w:r>
        <w:rPr>
          <w:rFonts w:hint="eastAsia" w:cs="Times New Roman" w:asciiTheme="minorEastAsia" w:hAnsiTheme="minorEastAsia"/>
          <w:kern w:val="0"/>
          <w:sz w:val="24"/>
          <w:szCs w:val="24"/>
          <w:highlight w:val="none"/>
        </w:rPr>
        <w:t>质量、环境、职业健康安全管理体系组织架构图</w:t>
      </w:r>
    </w:p>
    <w:p>
      <w:pPr>
        <w:spacing w:line="360" w:lineRule="auto"/>
        <w:ind w:firstLine="480" w:firstLineChars="200"/>
        <w:jc w:val="center"/>
        <w:rPr>
          <w:rFonts w:hint="eastAsia" w:cs="Times New Roman" w:asciiTheme="minorEastAsia" w:hAnsiTheme="minorEastAsia" w:eastAsiaTheme="minorEastAsia"/>
          <w:kern w:val="0"/>
          <w:sz w:val="24"/>
          <w:szCs w:val="24"/>
          <w:highlight w:val="none"/>
          <w:lang w:eastAsia="zh-CN"/>
        </w:rPr>
      </w:pPr>
      <w:r>
        <w:rPr>
          <w:rFonts w:hint="eastAsia" w:cs="Times New Roman" w:asciiTheme="minorEastAsia" w:hAnsiTheme="minorEastAsia"/>
          <w:kern w:val="0"/>
          <w:sz w:val="24"/>
          <w:szCs w:val="24"/>
          <w:highlight w:val="none"/>
          <w:lang w:eastAsia="zh-CN"/>
        </w:rPr>
        <w:t>浙江海昌药业股份有限公司</w:t>
      </w:r>
    </w:p>
    <w:p>
      <w:pPr>
        <w:spacing w:line="360" w:lineRule="auto"/>
        <w:jc w:val="center"/>
        <w:rPr>
          <w:rFonts w:cs="Times New Roman" w:asciiTheme="minorEastAsia" w:hAnsiTheme="minorEastAsia"/>
          <w:kern w:val="0"/>
          <w:sz w:val="24"/>
          <w:szCs w:val="24"/>
        </w:rPr>
      </w:pPr>
      <w:r>
        <w:drawing>
          <wp:inline distT="0" distB="0" distL="114300" distR="114300">
            <wp:extent cx="7905750" cy="5593715"/>
            <wp:effectExtent l="0" t="0" r="6985" b="635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6"/>
                    <a:stretch>
                      <a:fillRect/>
                    </a:stretch>
                  </pic:blipFill>
                  <pic:spPr>
                    <a:xfrm rot="16200000">
                      <a:off x="0" y="0"/>
                      <a:ext cx="7905750" cy="5593715"/>
                    </a:xfrm>
                    <a:prstGeom prst="rect">
                      <a:avLst/>
                    </a:prstGeom>
                    <a:noFill/>
                    <a:ln>
                      <a:noFill/>
                    </a:ln>
                  </pic:spPr>
                </pic:pic>
              </a:graphicData>
            </a:graphic>
          </wp:inline>
        </w:drawing>
      </w:r>
    </w:p>
    <w:p>
      <w:pPr>
        <w:spacing w:line="360" w:lineRule="auto"/>
        <w:ind w:firstLine="480" w:firstLineChars="200"/>
        <w:outlineLvl w:val="1"/>
        <w:rPr>
          <w:rFonts w:cs="Times New Roman" w:asciiTheme="minorEastAsia" w:hAnsiTheme="minorEastAsia"/>
          <w:kern w:val="0"/>
          <w:sz w:val="24"/>
          <w:szCs w:val="24"/>
        </w:rPr>
      </w:pPr>
      <w:bookmarkStart w:id="17" w:name="_Toc21673"/>
      <w:r>
        <w:rPr>
          <w:rFonts w:hint="eastAsia" w:cs="Times New Roman" w:asciiTheme="minorEastAsia" w:hAnsiTheme="minorEastAsia"/>
          <w:kern w:val="0"/>
          <w:sz w:val="24"/>
          <w:szCs w:val="24"/>
        </w:rPr>
        <w:t>（三）质量管理体系</w:t>
      </w:r>
      <w:bookmarkEnd w:id="16"/>
      <w:bookmarkEnd w:id="17"/>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rPr>
        <w:t>公司自引入ISO9001质量管理体系以来，“</w:t>
      </w:r>
      <w:r>
        <w:rPr>
          <w:rFonts w:hint="eastAsia" w:cs="Times New Roman" w:asciiTheme="minorEastAsia" w:hAnsiTheme="minorEastAsia"/>
          <w:kern w:val="0"/>
          <w:sz w:val="24"/>
          <w:szCs w:val="24"/>
          <w:highlight w:val="none"/>
          <w:lang w:eastAsia="zh-CN"/>
        </w:rPr>
        <w:t>贯质量意识、规质量行为、供优质产品、立企业形象，达客户满意</w:t>
      </w:r>
      <w:r>
        <w:rPr>
          <w:rFonts w:hint="eastAsia" w:cs="Times New Roman" w:asciiTheme="minorEastAsia" w:hAnsiTheme="minorEastAsia"/>
          <w:kern w:val="0"/>
          <w:sz w:val="24"/>
          <w:szCs w:val="24"/>
          <w:highlight w:val="none"/>
        </w:rPr>
        <w:t>。”为质量方针，围绕公司系列产品的设计、开发生产和销售过程，按ISO9001：201</w:t>
      </w:r>
      <w:r>
        <w:rPr>
          <w:rFonts w:cs="Times New Roman" w:asciiTheme="minorEastAsia" w:hAnsiTheme="minorEastAsia"/>
          <w:kern w:val="0"/>
          <w:sz w:val="24"/>
          <w:szCs w:val="24"/>
          <w:highlight w:val="none"/>
        </w:rPr>
        <w:t>6</w:t>
      </w:r>
      <w:r>
        <w:rPr>
          <w:rFonts w:hint="eastAsia" w:cs="Times New Roman" w:asciiTheme="minorEastAsia" w:hAnsiTheme="minorEastAsia"/>
          <w:kern w:val="0"/>
          <w:sz w:val="24"/>
          <w:szCs w:val="24"/>
          <w:highlight w:val="none"/>
        </w:rPr>
        <w:t>建立质量管理体系，形成了质量手册、程序文件和其他质量文件等，加以实施和保持，并持续改进有效性。</w:t>
      </w:r>
    </w:p>
    <w:p>
      <w:pPr>
        <w:spacing w:line="360" w:lineRule="auto"/>
        <w:ind w:firstLine="480" w:firstLineChars="200"/>
        <w:outlineLvl w:val="2"/>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1、质量管理体系方针与目标</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从导入ISO9001质量管理体系，坚持产品质量的“安全可靠，持续改进”，到导入卓越绩效管理模式，推行全面质量管理，坚持“科学管理、规范生产、质量第一、顾客满意，预防为主、安全环保、遵纪守法、持续改进”，公司建立了以战略为核心，以GB/T 19580卓越绩效模式为框架的整合型全面质量管理体系，满足了顾客、股东、员工、供应商、社会和合作伙伴六大利益相关方的要求，在公司各层次建立了相应的战略规划、质量目标，并以公司绩效考核体系为依托，设立了质量考核KPI目标和质量问责制。</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1.1质量方针：</w:t>
      </w:r>
    </w:p>
    <w:p>
      <w:pPr>
        <w:spacing w:line="360" w:lineRule="auto"/>
        <w:ind w:firstLine="482" w:firstLineChars="200"/>
        <w:rPr>
          <w:rFonts w:hint="eastAsia" w:cs="Times New Roman" w:asciiTheme="minorEastAsia" w:hAnsiTheme="minorEastAsia"/>
          <w:kern w:val="0"/>
          <w:sz w:val="24"/>
          <w:szCs w:val="24"/>
          <w:highlight w:val="none"/>
          <w:lang w:eastAsia="zh-CN"/>
        </w:rPr>
      </w:pPr>
      <w:r>
        <w:rPr>
          <w:rFonts w:hint="eastAsia" w:cs="Times New Roman" w:asciiTheme="minorEastAsia" w:hAnsiTheme="minorEastAsia"/>
          <w:b/>
          <w:bCs/>
          <w:kern w:val="0"/>
          <w:sz w:val="24"/>
          <w:szCs w:val="24"/>
          <w:highlight w:val="none"/>
          <w:lang w:eastAsia="zh-CN"/>
        </w:rPr>
        <w:t>品质力臻卓越：</w:t>
      </w:r>
      <w:r>
        <w:rPr>
          <w:rFonts w:hint="eastAsia" w:cs="Times New Roman" w:asciiTheme="minorEastAsia" w:hAnsiTheme="minorEastAsia"/>
          <w:kern w:val="0"/>
          <w:sz w:val="24"/>
          <w:szCs w:val="24"/>
          <w:highlight w:val="none"/>
          <w:lang w:eastAsia="zh-CN"/>
        </w:rPr>
        <w:t>追求卓越的品质是我们永不停滞的动力；技术始终处于领先地位，创造臻于完美的产品质量获得优异的社会效益；唯有依赖永不停息的科学创新才使企业之树长青。</w:t>
      </w:r>
    </w:p>
    <w:p>
      <w:pPr>
        <w:spacing w:line="360" w:lineRule="auto"/>
        <w:ind w:firstLine="482" w:firstLineChars="200"/>
        <w:rPr>
          <w:rFonts w:hint="eastAsia" w:cs="Times New Roman" w:asciiTheme="minorEastAsia" w:hAnsiTheme="minorEastAsia"/>
          <w:kern w:val="0"/>
          <w:sz w:val="24"/>
          <w:szCs w:val="24"/>
          <w:highlight w:val="none"/>
          <w:lang w:eastAsia="zh-CN"/>
        </w:rPr>
      </w:pPr>
      <w:r>
        <w:rPr>
          <w:rFonts w:hint="eastAsia" w:cs="Times New Roman" w:asciiTheme="minorEastAsia" w:hAnsiTheme="minorEastAsia"/>
          <w:b/>
          <w:bCs/>
          <w:kern w:val="0"/>
          <w:sz w:val="24"/>
          <w:szCs w:val="24"/>
          <w:highlight w:val="none"/>
          <w:lang w:eastAsia="zh-CN"/>
        </w:rPr>
        <w:t>服务锲而不舍：</w:t>
      </w:r>
      <w:r>
        <w:rPr>
          <w:rFonts w:hint="eastAsia" w:cs="Times New Roman" w:asciiTheme="minorEastAsia" w:hAnsiTheme="minorEastAsia"/>
          <w:kern w:val="0"/>
          <w:sz w:val="24"/>
          <w:szCs w:val="24"/>
          <w:highlight w:val="none"/>
          <w:lang w:eastAsia="zh-CN"/>
        </w:rPr>
        <w:t>持续不断的改进和完善质量管理体系，不断提升满足顾客需求和期望的能力；从管理责任、人员责任、控制责任始终以扎实兢业姿态，实现企业可持续发展的终极目标。</w:t>
      </w:r>
    </w:p>
    <w:p>
      <w:pPr>
        <w:spacing w:line="360" w:lineRule="auto"/>
        <w:ind w:firstLine="480" w:firstLineChars="200"/>
        <w:rPr>
          <w:rFonts w:cs="Times New Roman" w:asciiTheme="minorEastAsia" w:hAnsiTheme="minorEastAsia"/>
          <w:kern w:val="0"/>
          <w:sz w:val="24"/>
          <w:szCs w:val="24"/>
          <w:highlight w:val="none"/>
        </w:rPr>
      </w:pP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质量诚信方针 ：</w:t>
      </w:r>
    </w:p>
    <w:p>
      <w:pPr>
        <w:spacing w:line="360" w:lineRule="auto"/>
        <w:ind w:firstLine="480" w:firstLineChars="200"/>
        <w:rPr>
          <w:rFonts w:hint="eastAsia" w:cs="Times New Roman" w:asciiTheme="minorEastAsia" w:hAnsiTheme="minorEastAsia" w:eastAsiaTheme="minorEastAsia"/>
          <w:kern w:val="0"/>
          <w:sz w:val="24"/>
          <w:szCs w:val="24"/>
          <w:highlight w:val="none"/>
          <w:lang w:eastAsia="zh-CN"/>
        </w:rPr>
      </w:pPr>
      <w:r>
        <w:rPr>
          <w:rFonts w:hint="eastAsia" w:cs="Times New Roman" w:asciiTheme="minorEastAsia" w:hAnsiTheme="minorEastAsia"/>
          <w:kern w:val="0"/>
          <w:sz w:val="24"/>
          <w:szCs w:val="24"/>
          <w:highlight w:val="none"/>
          <w:lang w:val="en-US" w:eastAsia="zh-CN"/>
        </w:rPr>
        <w:t>质量第一，诚信为本</w:t>
      </w:r>
      <w:r>
        <w:rPr>
          <w:rFonts w:hint="eastAsia" w:cs="Times New Roman" w:asciiTheme="minorEastAsia" w:hAnsiTheme="minorEastAsia"/>
          <w:kern w:val="0"/>
          <w:sz w:val="24"/>
          <w:szCs w:val="24"/>
          <w:highlight w:val="none"/>
        </w:rPr>
        <w:t>。</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2、质量教育</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体系运行过程中，公司运用各种科学、有效的方法，测量、分析、改进，基于PDCA的系统方法，不断持续改善。公司运用多种工具，持续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牢固树立全体员工的诚信意识，公司每年年初制定本年度的教育培训计划。各部门负责人根据公司要求，编制教育培训计划和内容，认真组织下属的教育培训。各车间主任负责班组长及员工的诚信宣传教育工作。公司通过专题培训、书面文字进行张贴或传达、质量诚信先进员工经验交流、利用图片展示等多种方式对企业员工实施质量诚信教育。</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3、质量法规及责任制度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收集法律法规及其它标准、要求，制定内部相关标准，使产品达到国家法律法规和国家、行业标准的要求（部分指标超过外部要求），从产品技术上践行社会责任。同时，公司制定了《管理方针》《质量/环境/职业健康安全管理体系策划》、《管理方案》，对产品质量控制明确责任，遵循对质量事故不放过原则。</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公司在新产品、新技术研发过程中，积极识别收集法律、法规、行业与产品标准、知识产权风险规避及合规性进行评价，以满足法律、法规以及客户的要求与期望。</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表1：公司所遵守的质量标准和其他相关法律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276" w:type="dxa"/>
            <w:tcBorders>
              <w:bottom w:val="single" w:color="auto" w:sz="4" w:space="0"/>
            </w:tcBorders>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类 别</w:t>
            </w:r>
          </w:p>
        </w:tc>
        <w:tc>
          <w:tcPr>
            <w:tcW w:w="7088" w:type="dxa"/>
            <w:tcBorders>
              <w:bottom w:val="single" w:color="auto"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员工权益</w:t>
            </w:r>
          </w:p>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社会责任</w:t>
            </w:r>
          </w:p>
        </w:tc>
        <w:tc>
          <w:tcPr>
            <w:tcW w:w="7088" w:type="dxa"/>
            <w:vAlign w:val="center"/>
          </w:tcPr>
          <w:p>
            <w:pPr>
              <w:spacing w:line="360" w:lineRule="auto"/>
              <w:rPr>
                <w:rFonts w:cs="Times New Roman" w:asciiTheme="minorEastAsia" w:hAnsiTheme="minorEastAsia"/>
                <w:kern w:val="0"/>
                <w:sz w:val="24"/>
                <w:szCs w:val="24"/>
              </w:rPr>
            </w:pPr>
            <w:r>
              <w:rPr>
                <w:rFonts w:cs="Times New Roman" w:asciiTheme="minorEastAsia" w:hAnsiTheme="minorEastAsia"/>
                <w:kern w:val="0"/>
                <w:sz w:val="24"/>
                <w:szCs w:val="24"/>
              </w:rPr>
              <w:t>《劳动法》、《工会法》、《消费者权益保护法》、《环境保护法》、《安全生产法》、《职业病防治法》、</w:t>
            </w:r>
            <w:r>
              <w:rPr>
                <w:rFonts w:cs="Times New Roman" w:asciiTheme="minorEastAsia" w:hAnsiTheme="minorEastAsia"/>
                <w:kern w:val="0"/>
                <w:sz w:val="24"/>
                <w:szCs w:val="24"/>
                <w:highlight w:val="none"/>
              </w:rPr>
              <w:t>ISO9001</w:t>
            </w:r>
            <w:r>
              <w:rPr>
                <w:rFonts w:hint="eastAsia" w:cs="Times New Roman" w:asciiTheme="minorEastAsia" w:hAnsiTheme="minorEastAsia"/>
                <w:kern w:val="0"/>
                <w:sz w:val="24"/>
                <w:szCs w:val="24"/>
                <w:highlight w:val="none"/>
              </w:rPr>
              <w:t>标准</w:t>
            </w:r>
            <w:r>
              <w:rPr>
                <w:rFonts w:cs="Times New Roman" w:asciiTheme="minorEastAsia" w:hAnsiTheme="minorEastAsia"/>
                <w:kern w:val="0"/>
                <w:sz w:val="24"/>
                <w:szCs w:val="24"/>
                <w:highlight w:val="none"/>
              </w:rPr>
              <w:t>、ISO14001标准、ISO45001标准等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产品标准执行与制定</w:t>
            </w:r>
          </w:p>
        </w:tc>
        <w:tc>
          <w:tcPr>
            <w:tcW w:w="7088" w:type="dxa"/>
            <w:vAlign w:val="center"/>
          </w:tcPr>
          <w:p>
            <w:pPr>
              <w:keepNext w:val="0"/>
              <w:keepLines w:val="0"/>
              <w:widowControl/>
              <w:suppressLineNumbers w:val="0"/>
              <w:jc w:val="left"/>
            </w:pPr>
            <w:r>
              <w:rPr>
                <w:rFonts w:hint="eastAsia" w:cs="Times New Roman" w:asciiTheme="minorEastAsia" w:hAnsiTheme="minorEastAsia"/>
                <w:kern w:val="0"/>
                <w:sz w:val="24"/>
                <w:szCs w:val="24"/>
              </w:rPr>
              <w:t>“品字标浙江制造”团体标准</w:t>
            </w:r>
            <w:bookmarkStart w:id="18" w:name="_Hlk112429142"/>
            <w:r>
              <w:rPr>
                <w:rFonts w:ascii="黑体" w:hAnsi="宋体" w:eastAsia="黑体" w:cs="黑体"/>
                <w:color w:val="000000"/>
                <w:kern w:val="0"/>
                <w:sz w:val="21"/>
                <w:szCs w:val="21"/>
                <w:lang w:val="en-US" w:eastAsia="zh-CN" w:bidi="ar"/>
              </w:rPr>
              <w:t>T/ZZB 3073</w:t>
            </w:r>
            <w:r>
              <w:rPr>
                <w:rFonts w:hint="default" w:ascii="Times New Roman" w:hAnsi="Times New Roman" w:eastAsia="宋体" w:cs="Times New Roman"/>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 xml:space="preserve">2023 </w:t>
            </w:r>
          </w:p>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highlight w:val="none"/>
                <w:lang w:eastAsia="zh-CN"/>
              </w:rPr>
              <w:t>《碘海醇》</w:t>
            </w:r>
            <w:r>
              <w:rPr>
                <w:rFonts w:hint="eastAsia" w:cs="Times New Roman" w:asciiTheme="minorEastAsia" w:hAnsiTheme="minorEastAsia"/>
                <w:kern w:val="0"/>
                <w:sz w:val="24"/>
                <w:szCs w:val="24"/>
                <w:highlight w:val="none"/>
              </w:rPr>
              <w:t>等</w:t>
            </w:r>
            <w:bookmarkEnd w:id="18"/>
            <w:r>
              <w:rPr>
                <w:rFonts w:hint="eastAsia" w:cs="Times New Roman" w:asciiTheme="minorEastAsia" w:hAnsiTheme="minorEastAsia"/>
                <w:kern w:val="0"/>
                <w:sz w:val="24"/>
                <w:szCs w:val="24"/>
                <w:highlight w:val="none"/>
              </w:rPr>
              <w:t>。</w:t>
            </w:r>
          </w:p>
        </w:tc>
      </w:tr>
    </w:tbl>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制定了《内部质量审核程序》、《管理评审控制程序》，并培养内审员团队，为确保体系运行的有效性和持续改进，安排了内审、过程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不合格品控制程序》程序对不合格品进行了严格管控。公司对不合格品应进行标识（如经检验、试验或验证的原材料、外购件等未满足规定要求的）。返工产品返工后要进行再检测，符合规定才可转序或入库、交付。对达不到要求的降级处理或报废。当在交付或开始使用后发现不合格品时，本公司针对不合格品情况，进行分析，并采取与不合格影响或潜在影响程度相适应的的措施，并采取纠正产品进行再次验证，以证实符合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此外，公司还制定了《质量环境安全管理手册》、《持续改进控制程序》等制度，对出现的质量问题进行问责和教育，并在日常研发、生产作业中，强调系统化，通过品管圈、持续改善等活动及质量工具的展开，充分应用PDCA循环，持续改善，追求卓越。</w:t>
      </w:r>
    </w:p>
    <w:p>
      <w:pPr>
        <w:spacing w:line="360" w:lineRule="auto"/>
        <w:ind w:firstLine="480" w:firstLineChars="200"/>
        <w:outlineLvl w:val="1"/>
        <w:rPr>
          <w:rFonts w:cs="Times New Roman" w:asciiTheme="minorEastAsia" w:hAnsiTheme="minorEastAsia"/>
          <w:kern w:val="0"/>
          <w:sz w:val="24"/>
          <w:szCs w:val="24"/>
        </w:rPr>
      </w:pPr>
      <w:bookmarkStart w:id="19" w:name="_Toc451594568"/>
      <w:bookmarkStart w:id="20" w:name="_Toc31735"/>
      <w:bookmarkStart w:id="21" w:name="_Toc515451673"/>
      <w:r>
        <w:rPr>
          <w:rFonts w:hint="eastAsia" w:cs="Times New Roman" w:asciiTheme="minorEastAsia" w:hAnsiTheme="minorEastAsia"/>
          <w:kern w:val="0"/>
          <w:sz w:val="24"/>
          <w:szCs w:val="24"/>
        </w:rPr>
        <w:t>（四）质量诚信管理</w:t>
      </w:r>
      <w:bookmarkEnd w:id="19"/>
      <w:bookmarkEnd w:id="20"/>
      <w:bookmarkEnd w:id="21"/>
    </w:p>
    <w:p>
      <w:pPr>
        <w:spacing w:line="360" w:lineRule="auto"/>
        <w:ind w:firstLine="480" w:firstLineChars="200"/>
        <w:outlineLvl w:val="2"/>
        <w:rPr>
          <w:rFonts w:cs="Times New Roman" w:asciiTheme="minorEastAsia" w:hAnsiTheme="minorEastAsia"/>
          <w:kern w:val="0"/>
          <w:sz w:val="24"/>
          <w:szCs w:val="24"/>
        </w:rPr>
      </w:pPr>
      <w:bookmarkStart w:id="22" w:name="_Toc515451674"/>
      <w:r>
        <w:rPr>
          <w:rFonts w:hint="eastAsia" w:cs="Times New Roman" w:asciiTheme="minorEastAsia" w:hAnsiTheme="minorEastAsia"/>
          <w:kern w:val="0"/>
          <w:sz w:val="24"/>
          <w:szCs w:val="24"/>
        </w:rPr>
        <w:t>1、质量承诺</w:t>
      </w:r>
      <w:bookmarkEnd w:id="22"/>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a）诚信守法</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高层领导遵循“</w:t>
      </w:r>
      <w:r>
        <w:rPr>
          <w:rFonts w:hint="eastAsia" w:cs="Times New Roman" w:asciiTheme="minorEastAsia" w:hAnsiTheme="minorEastAsia"/>
          <w:kern w:val="0"/>
          <w:sz w:val="24"/>
          <w:szCs w:val="24"/>
        </w:rPr>
        <w:t>合作重于竞争</w:t>
      </w:r>
      <w:r>
        <w:rPr>
          <w:rFonts w:cs="Times New Roman" w:asciiTheme="minorEastAsia" w:hAnsiTheme="minorEastAsia"/>
          <w:kern w:val="0"/>
          <w:sz w:val="24"/>
          <w:szCs w:val="24"/>
        </w:rPr>
        <w:t>”的</w:t>
      </w:r>
      <w:r>
        <w:rPr>
          <w:rFonts w:hint="eastAsia" w:cs="Times New Roman" w:asciiTheme="minorEastAsia" w:hAnsiTheme="minorEastAsia"/>
          <w:kern w:val="0"/>
          <w:sz w:val="24"/>
          <w:szCs w:val="24"/>
        </w:rPr>
        <w:t>经营</w:t>
      </w:r>
      <w:r>
        <w:rPr>
          <w:rFonts w:cs="Times New Roman" w:asciiTheme="minorEastAsia" w:hAnsiTheme="minorEastAsia"/>
          <w:kern w:val="0"/>
          <w:sz w:val="24"/>
          <w:szCs w:val="24"/>
        </w:rPr>
        <w:t>理念，严格遵循《公司法》、《经济法》、《产品质量法》、《安全生产法》、《环保法》、《劳动法》以及</w:t>
      </w:r>
      <w:r>
        <w:rPr>
          <w:rFonts w:hint="eastAsia" w:cs="Times New Roman" w:asciiTheme="minorEastAsia" w:hAnsiTheme="minorEastAsia"/>
          <w:kern w:val="0"/>
          <w:sz w:val="24"/>
          <w:szCs w:val="24"/>
          <w:highlight w:val="none"/>
          <w:lang w:val="en-US" w:eastAsia="zh-CN"/>
        </w:rPr>
        <w:t>数控转台</w:t>
      </w:r>
      <w:r>
        <w:rPr>
          <w:rFonts w:cs="Times New Roman" w:asciiTheme="minorEastAsia" w:hAnsiTheme="minorEastAsia"/>
          <w:kern w:val="0"/>
          <w:sz w:val="24"/>
          <w:szCs w:val="24"/>
          <w:highlight w:val="none"/>
        </w:rPr>
        <w:t>行</w:t>
      </w:r>
      <w:r>
        <w:rPr>
          <w:rFonts w:cs="Times New Roman" w:asciiTheme="minorEastAsia" w:hAnsiTheme="minorEastAsia"/>
          <w:kern w:val="0"/>
          <w:sz w:val="24"/>
          <w:szCs w:val="24"/>
        </w:rPr>
        <w:t>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b）满足客户需求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高度重视技术研发，加强了研发力量的投入，以客户需求为中心，积极听取客户关于功能、质量、配置等方面的意见和建议，开展产品改进和创新活动，满足客户对产品和交期的需求。在产品质量方面，公司严格执行ISO9001质量管理体系，通过开展技术攻关、质量改进、QC小组等活动，保障产品质量安全。</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--质量监测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公司应对以下内容的数据进行收集与分析：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a.顾客满意程度调查表进行统计分析。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b.过程产品、最终产品质量是否达到了规定的管理目标要求。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c.与顾客、法律法规及标准要求的符合程度。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d.供方的产品质量情况。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e.环境/安全监测的结果，以及不符合的发生，包括事故、事件等，必要时也应进行统计分析，以利于采取纠正和预防措施。</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f.管理目标的实施情况。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--质量追溯</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公司每年组织进行管理评审会议，评审质量、环境、职业健康安全等管理体系的适宜性、充分性和有效性，达到持续不断完善管理体系，确保公司体系方针和目标的实现，满足相关方要求。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公司通过统计口径、财务报表、专题会议等多种渠道全面收集、整理和测量产品质量的数据和信息，并对数据和信息进行分析，制定相应的改进措施。</w:t>
      </w:r>
    </w:p>
    <w:p>
      <w:pPr>
        <w:spacing w:line="360" w:lineRule="auto"/>
        <w:ind w:firstLine="480" w:firstLineChars="200"/>
        <w:outlineLvl w:val="2"/>
        <w:rPr>
          <w:rFonts w:cs="Times New Roman" w:asciiTheme="minorEastAsia" w:hAnsiTheme="minorEastAsia"/>
          <w:kern w:val="0"/>
          <w:sz w:val="24"/>
          <w:szCs w:val="24"/>
        </w:rPr>
      </w:pPr>
      <w:bookmarkStart w:id="23" w:name="_Toc515451675"/>
      <w:r>
        <w:rPr>
          <w:rFonts w:hint="eastAsia" w:cs="Times New Roman" w:asciiTheme="minorEastAsia" w:hAnsiTheme="minorEastAsia"/>
          <w:kern w:val="0"/>
          <w:sz w:val="24"/>
          <w:szCs w:val="24"/>
        </w:rPr>
        <w:t>3、运作管理</w:t>
      </w:r>
      <w:bookmarkEnd w:id="2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a）产品设计诚信管理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公司产品设计与研发严格依照《设计与开发控制程序》从研发策划、过程各类活动记录、设计和开发输出、评审相关的整个过程。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b）原材料采购诚信管理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企业根据物料对产品质量的风险程度，将物料分为A重要物资、B</w:t>
      </w:r>
      <w:r>
        <w:rPr>
          <w:rFonts w:hint="eastAsia" w:hAnsi="宋体"/>
          <w:bCs/>
          <w:sz w:val="24"/>
          <w:szCs w:val="24"/>
        </w:rPr>
        <w:t>一般物资</w:t>
      </w:r>
      <w:r>
        <w:rPr>
          <w:rFonts w:hint="eastAsia" w:cs="Times New Roman" w:asciiTheme="minorEastAsia" w:hAnsiTheme="minorEastAsia"/>
          <w:kern w:val="0"/>
          <w:sz w:val="24"/>
          <w:szCs w:val="24"/>
        </w:rPr>
        <w:t>、C</w:t>
      </w:r>
      <w:r>
        <w:rPr>
          <w:rFonts w:hint="eastAsia" w:hAnsi="宋体"/>
          <w:bCs/>
          <w:sz w:val="24"/>
          <w:szCs w:val="24"/>
        </w:rPr>
        <w:t>辅助物资</w:t>
      </w:r>
      <w:r>
        <w:rPr>
          <w:rFonts w:hint="eastAsia" w:cs="Times New Roman" w:asciiTheme="minorEastAsia" w:hAnsiTheme="minorEastAsia"/>
          <w:kern w:val="0"/>
          <w:sz w:val="24"/>
          <w:szCs w:val="24"/>
        </w:rPr>
        <w:t>三类。对A类物料供应商，除了必须符合法定的资质外，还要定期进行现场审计。对B类物料的供应商，企业首先要对该种物料进行风险分析，视供应商提供物料的质量情况决定是否需进行现场审计。对C类物料的供应商，一般只考虑审计其资质。供方经初审合格后，由采购部经理决定是否需要送样或小批试用，考察其质量。供方产品如出现严重质量问题，如发生批次产品不合格，采购员应根据进货检证单将不合格情况记录在“供方业绩评价表”上，若供方在一年内有三批，则取消合格供方资格。</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设备采购方面，采购员对有信誉及有能力的公司进行初步查询，并由供方提供相关证明(营业执照或质量证明,许可证等)后，填写“供方调查评价表”，验证供方管理体系满足采购产品要求的能力，包括对产品质量、环境影响及安全要求和生产能力等作出评价,交采购部主管初审，必要时可进行现场调查。所有设备在使用前必须经过设备验证，确保符合产品工艺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c）生产过程诚信管理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公司生产部、技术部、安全科具体负责各品种生产管理与技术管理工作。制定并逐步完善了各种</w:t>
      </w:r>
      <w:r>
        <w:rPr>
          <w:rFonts w:hint="eastAsia" w:hAnsi="宋体"/>
          <w:sz w:val="24"/>
          <w:szCs w:val="24"/>
        </w:rPr>
        <w:t>生产计划、《监视和测量资源控制程序》、《应对风险和机遇的措施控制程序》、《设备控制程序》、《设备安全操作规程》</w:t>
      </w:r>
      <w:r>
        <w:rPr>
          <w:rFonts w:hint="eastAsia" w:cs="Times New Roman" w:asciiTheme="minorEastAsia" w:hAnsiTheme="minorEastAsia"/>
          <w:kern w:val="0"/>
          <w:sz w:val="24"/>
          <w:szCs w:val="24"/>
        </w:rPr>
        <w:t>。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生产所需的原材料、辅料材料进行投产前复核，把好中间产品、成品的质量，严格执行对不合格品的“不生产、不接收、不流转”的“三不原则”，关键工序设质量控制点，督促员工做好自检、互检，专检规程，严格审批记录的管理规程，做到领用、发放和核对相统一。对每一生产步骤进行物料平衡，保证物料的投入和产品的产出数量与工艺要求相一致，确认无潜在质量隐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生产记录由生产部负责审核、印制和保管。员工操作必须按要求及时填写生产记录，做到字迹清晰、内容真实、数据完整，操作人及复核人签名确认。每批生产结束后，车间统计员把记录汇总、复核，及时上交生产部，经审核无误后，按批号整理归档，由专人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公司根据行业特点及实际情况，加强生产过程的信息化建设水平，应用</w:t>
      </w:r>
      <w:r>
        <w:rPr>
          <w:rFonts w:cs="Times New Roman" w:asciiTheme="minorEastAsia" w:hAnsiTheme="minorEastAsia"/>
          <w:kern w:val="0"/>
          <w:sz w:val="24"/>
          <w:szCs w:val="24"/>
        </w:rPr>
        <w:t>ERP</w:t>
      </w:r>
      <w:r>
        <w:rPr>
          <w:rFonts w:hint="eastAsia" w:cs="Times New Roman" w:asciiTheme="minorEastAsia" w:hAnsiTheme="minorEastAsia"/>
          <w:kern w:val="0"/>
          <w:sz w:val="24"/>
          <w:szCs w:val="24"/>
        </w:rPr>
        <w:t>系统的生产管理模块对整个过程进行数据采集和监控，对公司整个生产过程实行系统化管理，并挖掘内部潜力，发挥技术骨干人员的力量，开展对现有设备进行持续性改造或科技创新工作，对薄弱环节进行技术攻关；生产员工上岗前要经过培训及考核，建立全员培训档案，通过集中培训、班前会培训、“传、帮、带”、目视化等多种方式进行培训，强化其工作技能和质量意识。生产员工严格遵守车间纪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推行精细化生产组织模式以缩短生产和交货周期，快速适应市场订单品种和数量高低起伏的变化，在降低库存基础上满足客户需求，满足了客户对电扶梯产品性能的全面了解和产品质量的进一步认可，订货率也随之提高，并且在很大程度上解决了售后质量问题，减少了售后服务工作人员的工作量，使售后服务工作安排更加柔性化。</w:t>
      </w:r>
    </w:p>
    <w:p>
      <w:pPr>
        <w:spacing w:line="360" w:lineRule="auto"/>
        <w:ind w:firstLine="480" w:firstLineChars="200"/>
        <w:outlineLvl w:val="2"/>
        <w:rPr>
          <w:rFonts w:cs="Times New Roman" w:asciiTheme="minorEastAsia" w:hAnsiTheme="minorEastAsia"/>
          <w:kern w:val="0"/>
          <w:sz w:val="24"/>
          <w:szCs w:val="24"/>
        </w:rPr>
      </w:pPr>
      <w:bookmarkStart w:id="24" w:name="_Toc515451676"/>
      <w:r>
        <w:rPr>
          <w:rFonts w:hint="eastAsia" w:cs="Times New Roman" w:asciiTheme="minorEastAsia" w:hAnsiTheme="minorEastAsia"/>
          <w:kern w:val="0"/>
          <w:sz w:val="24"/>
          <w:szCs w:val="24"/>
        </w:rPr>
        <w:t>4、营销管理</w:t>
      </w:r>
      <w:bookmarkEnd w:id="24"/>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公司通过展览会、行业会议、行业标委会、公共媒体、互联网、外部机构等渠道，以问卷调查、面对面或电话访谈、观察查询、外部委托等方法，了解客户的需求和期望。</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公司以“</w:t>
      </w:r>
      <w:r>
        <w:rPr>
          <w:rFonts w:hint="eastAsia" w:cs="Times New Roman" w:asciiTheme="minorEastAsia" w:hAnsiTheme="minorEastAsia"/>
          <w:kern w:val="0"/>
          <w:sz w:val="24"/>
          <w:szCs w:val="24"/>
          <w:highlight w:val="none"/>
          <w:lang w:eastAsia="zh-CN"/>
        </w:rPr>
        <w:t>服务客户，精准务实，至诚守信</w:t>
      </w:r>
      <w:r>
        <w:rPr>
          <w:rFonts w:hint="eastAsia" w:cs="Times New Roman" w:asciiTheme="minorEastAsia" w:hAnsiTheme="minorEastAsia"/>
          <w:kern w:val="0"/>
          <w:sz w:val="24"/>
          <w:szCs w:val="24"/>
        </w:rPr>
        <w:t>”为核心价值观，要求业务人员对于任何一位客户，不论他下单与否，都要做到热情、周到，都要尽量满足他们的所有合理需求。制订了《与产品和服务有关的要求评审控制程序》等，从各方面增加业务人员的技能和素质，提升了顾客成交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公司建立顾客回访制度，采取顾客自愿形式，记录顾客联系电话、产品型号订购时间等相关信息，在顾客购买一段时间后（通常是一年内）进行电话回访，并适时推介新款，提升顾客满意度。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公司建立及时反馈处理用户投诉意见的快速反应机制，投诉/应急处理的响应时间原则上不超过</w:t>
      </w:r>
      <w:r>
        <w:rPr>
          <w:rFonts w:cs="Times New Roman" w:asciiTheme="minorEastAsia" w:hAnsiTheme="minorEastAsia"/>
          <w:kern w:val="0"/>
          <w:sz w:val="24"/>
          <w:szCs w:val="24"/>
        </w:rPr>
        <w:t>24</w:t>
      </w:r>
      <w:r>
        <w:rPr>
          <w:rFonts w:hint="eastAsia" w:cs="Times New Roman" w:asciiTheme="minorEastAsia" w:hAnsiTheme="minorEastAsia"/>
          <w:kern w:val="0"/>
          <w:sz w:val="24"/>
          <w:szCs w:val="24"/>
        </w:rPr>
        <w:t>小时，对不可预测的变化，及时采取应对措施。</w:t>
      </w:r>
    </w:p>
    <w:p>
      <w:pPr>
        <w:spacing w:line="360" w:lineRule="auto"/>
        <w:ind w:firstLine="480" w:firstLineChars="200"/>
        <w:outlineLvl w:val="1"/>
        <w:rPr>
          <w:rFonts w:cs="Times New Roman" w:asciiTheme="minorEastAsia" w:hAnsiTheme="minorEastAsia"/>
          <w:kern w:val="0"/>
          <w:sz w:val="24"/>
          <w:szCs w:val="24"/>
        </w:rPr>
      </w:pPr>
      <w:bookmarkStart w:id="25" w:name="_Toc18678"/>
      <w:r>
        <w:rPr>
          <w:rFonts w:hint="eastAsia" w:cs="Times New Roman" w:asciiTheme="minorEastAsia" w:hAnsiTheme="minorEastAsia"/>
          <w:kern w:val="0"/>
          <w:sz w:val="24"/>
          <w:szCs w:val="24"/>
        </w:rPr>
        <w:t>（五）企业文化建设</w:t>
      </w:r>
      <w:bookmarkEnd w:id="25"/>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1、企业使命、企业愿景、企业价值观</w:t>
      </w:r>
    </w:p>
    <w:tbl>
      <w:tblPr>
        <w:tblStyle w:val="3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36"/>
        <w:gridCol w:w="6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tcBorders>
              <w:bottom w:val="single" w:color="auto" w:sz="6" w:space="0"/>
            </w:tcBorders>
            <w:shd w:val="clear" w:color="auto" w:fill="003399"/>
            <w:vAlign w:val="center"/>
          </w:tcPr>
          <w:p>
            <w:pPr>
              <w:pStyle w:val="107"/>
              <w:keepNext w:val="0"/>
              <w:keepLines w:val="0"/>
              <w:suppressLineNumbers w:val="0"/>
              <w:spacing w:line="300" w:lineRule="auto"/>
              <w:ind w:left="0" w:right="0" w:firstLine="422"/>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企业文化要素</w:t>
            </w:r>
          </w:p>
        </w:tc>
        <w:tc>
          <w:tcPr>
            <w:tcW w:w="3747" w:type="pct"/>
            <w:shd w:val="clear" w:color="auto" w:fill="003399"/>
            <w:vAlign w:val="center"/>
          </w:tcPr>
          <w:p>
            <w:pPr>
              <w:pStyle w:val="107"/>
              <w:keepNext w:val="0"/>
              <w:keepLines w:val="0"/>
              <w:suppressLineNumbers w:val="0"/>
              <w:spacing w:line="300" w:lineRule="auto"/>
              <w:ind w:left="0" w:right="0" w:firstLine="422"/>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shd w:val="clear" w:color="auto" w:fill="ADB9CA" w:themeFill="text2" w:themeFillTint="66"/>
            <w:vAlign w:val="center"/>
          </w:tcPr>
          <w:p>
            <w:pPr>
              <w:pStyle w:val="107"/>
              <w:keepNext w:val="0"/>
              <w:keepLines w:val="0"/>
              <w:suppressLineNumbers w:val="0"/>
              <w:snapToGrid w:val="0"/>
              <w:spacing w:line="300" w:lineRule="auto"/>
              <w:ind w:left="0" w:right="0" w:firstLine="482"/>
              <w:rPr>
                <w:rFonts w:hint="default" w:ascii="宋体" w:eastAsia="宋体"/>
                <w:b/>
                <w:kern w:val="2"/>
                <w:sz w:val="24"/>
                <w:szCs w:val="24"/>
              </w:rPr>
            </w:pPr>
            <w:r>
              <w:rPr>
                <w:rFonts w:hint="eastAsia" w:ascii="宋体" w:eastAsia="宋体"/>
                <w:b/>
                <w:kern w:val="2"/>
                <w:sz w:val="24"/>
                <w:szCs w:val="24"/>
              </w:rPr>
              <w:t>公司使命</w:t>
            </w:r>
          </w:p>
        </w:tc>
        <w:tc>
          <w:tcPr>
            <w:tcW w:w="3747" w:type="pct"/>
            <w:vAlign w:val="center"/>
          </w:tcPr>
          <w:p>
            <w:pPr>
              <w:pStyle w:val="18"/>
              <w:keepNext w:val="0"/>
              <w:keepLines w:val="0"/>
              <w:suppressLineNumbers w:val="0"/>
              <w:spacing w:before="0" w:beforeAutospacing="0" w:afterAutospacing="0"/>
              <w:ind w:left="0" w:right="0" w:firstLine="480"/>
              <w:jc w:val="center"/>
              <w:rPr>
                <w:rFonts w:hint="default" w:ascii="宋体" w:hAnsi="宋体"/>
              </w:rPr>
            </w:pPr>
            <w:r>
              <w:rPr>
                <w:rFonts w:hint="eastAsia" w:ascii="宋体" w:hAnsi="Arial" w:cs="宋体"/>
                <w:color w:val="000000"/>
                <w:kern w:val="0"/>
              </w:rPr>
              <w:t>关爱生命，服务健康，为客户提供高品质的创新产品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shd w:val="clear" w:color="auto" w:fill="ADB9CA" w:themeFill="text2" w:themeFillTint="66"/>
            <w:vAlign w:val="center"/>
          </w:tcPr>
          <w:p>
            <w:pPr>
              <w:pStyle w:val="107"/>
              <w:keepNext w:val="0"/>
              <w:keepLines w:val="0"/>
              <w:suppressLineNumbers w:val="0"/>
              <w:snapToGrid w:val="0"/>
              <w:spacing w:line="300" w:lineRule="auto"/>
              <w:ind w:left="0" w:right="0" w:firstLine="482"/>
              <w:rPr>
                <w:rFonts w:hint="default" w:ascii="宋体" w:eastAsia="宋体"/>
                <w:b/>
                <w:kern w:val="2"/>
                <w:sz w:val="24"/>
                <w:szCs w:val="24"/>
              </w:rPr>
            </w:pPr>
            <w:r>
              <w:rPr>
                <w:rFonts w:hint="eastAsia" w:ascii="宋体" w:eastAsia="宋体"/>
                <w:b/>
                <w:kern w:val="2"/>
                <w:sz w:val="24"/>
                <w:szCs w:val="24"/>
              </w:rPr>
              <w:t>公司愿景</w:t>
            </w:r>
          </w:p>
        </w:tc>
        <w:tc>
          <w:tcPr>
            <w:tcW w:w="3747" w:type="pct"/>
            <w:vAlign w:val="center"/>
          </w:tcPr>
          <w:p>
            <w:pPr>
              <w:pStyle w:val="18"/>
              <w:keepNext w:val="0"/>
              <w:keepLines w:val="0"/>
              <w:suppressLineNumbers w:val="0"/>
              <w:spacing w:before="0" w:beforeAutospacing="0" w:afterAutospacing="0"/>
              <w:ind w:left="0" w:right="0" w:firstLine="480"/>
              <w:jc w:val="center"/>
              <w:rPr>
                <w:rFonts w:hint="default" w:ascii="宋体" w:hAnsi="宋体"/>
              </w:rPr>
            </w:pPr>
            <w:r>
              <w:rPr>
                <w:rFonts w:hint="eastAsia" w:ascii="宋体" w:hAnsi="Arial" w:cs="宋体"/>
                <w:color w:val="000000"/>
                <w:kern w:val="0"/>
              </w:rPr>
              <w:t>百年海昌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shd w:val="clear" w:color="auto" w:fill="ADB9CA" w:themeFill="text2" w:themeFillTint="66"/>
            <w:vAlign w:val="center"/>
          </w:tcPr>
          <w:p>
            <w:pPr>
              <w:pStyle w:val="107"/>
              <w:keepNext w:val="0"/>
              <w:keepLines w:val="0"/>
              <w:suppressLineNumbers w:val="0"/>
              <w:snapToGrid w:val="0"/>
              <w:spacing w:line="300" w:lineRule="auto"/>
              <w:ind w:left="0" w:right="0" w:firstLine="482"/>
              <w:rPr>
                <w:rFonts w:hint="default" w:ascii="宋体" w:eastAsia="宋体"/>
                <w:b/>
                <w:kern w:val="2"/>
                <w:sz w:val="24"/>
                <w:szCs w:val="24"/>
              </w:rPr>
            </w:pPr>
            <w:r>
              <w:rPr>
                <w:rFonts w:hint="eastAsia" w:ascii="宋体" w:eastAsia="宋体"/>
                <w:b/>
                <w:kern w:val="2"/>
                <w:sz w:val="24"/>
                <w:szCs w:val="24"/>
              </w:rPr>
              <w:t>公司价值观</w:t>
            </w:r>
          </w:p>
        </w:tc>
        <w:tc>
          <w:tcPr>
            <w:tcW w:w="3747" w:type="pct"/>
            <w:vAlign w:val="center"/>
          </w:tcPr>
          <w:p>
            <w:pPr>
              <w:pStyle w:val="107"/>
              <w:keepNext w:val="0"/>
              <w:keepLines w:val="0"/>
              <w:suppressLineNumbers w:val="0"/>
              <w:snapToGrid w:val="0"/>
              <w:ind w:left="0" w:right="0" w:firstLine="0" w:firstLineChars="0"/>
              <w:jc w:val="center"/>
              <w:rPr>
                <w:rFonts w:hint="default" w:ascii="宋体" w:eastAsia="宋体"/>
                <w:kern w:val="2"/>
                <w:sz w:val="24"/>
                <w:szCs w:val="24"/>
              </w:rPr>
            </w:pPr>
            <w:r>
              <w:rPr>
                <w:rFonts w:hint="eastAsia" w:ascii="宋体" w:eastAsia="宋体"/>
                <w:kern w:val="2"/>
                <w:sz w:val="24"/>
                <w:szCs w:val="24"/>
              </w:rPr>
              <w:t>品质力争卓越，服务锲而不舍</w:t>
            </w:r>
          </w:p>
        </w:tc>
      </w:tr>
    </w:tbl>
    <w:p>
      <w:pPr>
        <w:spacing w:line="360" w:lineRule="auto"/>
        <w:ind w:firstLine="480" w:firstLineChars="200"/>
        <w:outlineLvl w:val="2"/>
        <w:rPr>
          <w:rFonts w:hint="eastAsia" w:cs="Times New Roman" w:asciiTheme="minorEastAsia" w:hAnsiTheme="minorEastAsia"/>
          <w:kern w:val="0"/>
          <w:sz w:val="24"/>
          <w:szCs w:val="24"/>
          <w:lang w:eastAsia="zh-CN"/>
        </w:rPr>
      </w:pP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2、品牌建设情况</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lang w:eastAsia="zh-CN"/>
        </w:rPr>
        <w:t>浙江海昌药业股份有限公司</w:t>
      </w:r>
      <w:r>
        <w:rPr>
          <w:rFonts w:hint="eastAsia" w:cs="Times New Roman" w:asciiTheme="minorEastAsia" w:hAnsiTheme="minorEastAsia"/>
          <w:kern w:val="0"/>
          <w:sz w:val="24"/>
          <w:szCs w:val="24"/>
          <w:highlight w:val="none"/>
        </w:rPr>
        <w:t>以产品质量赢得市场口碑，在行业内品牌形象上佳，并依托网络品牌宣传和推广，产品知名度在业界具有很高知名度，产品和服务得到用户认可，近三年来，顾客满意度一直处于上升趋势。公司在顾客与市场方面的绩效结果，包括顾客满意表明产品稳定处于在较高的水平</w:t>
      </w:r>
      <w:r>
        <w:rPr>
          <w:rFonts w:cs="Times New Roman" w:asciiTheme="minorEastAsia" w:hAnsiTheme="minorEastAsia"/>
          <w:kern w:val="0"/>
          <w:sz w:val="24"/>
          <w:szCs w:val="24"/>
          <w:highlight w:val="none"/>
        </w:rPr>
        <w:t>。</w:t>
      </w:r>
    </w:p>
    <w:p>
      <w:pPr>
        <w:spacing w:line="360" w:lineRule="auto"/>
        <w:ind w:firstLine="480" w:firstLineChars="200"/>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公司不断壮大“精、专、新”的研发队伍，持续改善产品技术水平和质量性能，近三年来产品多次获得客户和同行认可</w:t>
      </w:r>
      <w:r>
        <w:rPr>
          <w:rFonts w:hint="eastAsia" w:cs="Times New Roman" w:asciiTheme="minorEastAsia" w:hAnsiTheme="minorEastAsia"/>
          <w:kern w:val="0"/>
          <w:sz w:val="24"/>
          <w:szCs w:val="24"/>
          <w:highlight w:val="none"/>
        </w:rPr>
        <w:t>。</w:t>
      </w:r>
    </w:p>
    <w:p>
      <w:pPr>
        <w:spacing w:line="360" w:lineRule="auto"/>
        <w:ind w:firstLine="480" w:firstLineChars="200"/>
        <w:outlineLvl w:val="1"/>
        <w:rPr>
          <w:rFonts w:cs="Times New Roman" w:asciiTheme="minorEastAsia" w:hAnsiTheme="minorEastAsia"/>
          <w:kern w:val="0"/>
          <w:sz w:val="24"/>
          <w:szCs w:val="24"/>
          <w:highlight w:val="none"/>
        </w:rPr>
      </w:pPr>
      <w:bookmarkStart w:id="26" w:name="_Toc515451678"/>
      <w:bookmarkStart w:id="27" w:name="_Toc5299"/>
      <w:r>
        <w:rPr>
          <w:rFonts w:hint="eastAsia" w:cs="Times New Roman" w:asciiTheme="minorEastAsia" w:hAnsiTheme="minorEastAsia"/>
          <w:kern w:val="0"/>
          <w:sz w:val="24"/>
          <w:szCs w:val="24"/>
          <w:highlight w:val="none"/>
        </w:rPr>
        <w:t>（六）</w:t>
      </w:r>
      <w:bookmarkEnd w:id="26"/>
      <w:r>
        <w:rPr>
          <w:rFonts w:hint="eastAsia" w:cs="Times New Roman" w:asciiTheme="minorEastAsia" w:hAnsiTheme="minorEastAsia"/>
          <w:kern w:val="0"/>
          <w:sz w:val="24"/>
          <w:szCs w:val="24"/>
          <w:highlight w:val="none"/>
        </w:rPr>
        <w:t>企业技术水平</w:t>
      </w:r>
      <w:bookmarkEnd w:id="27"/>
    </w:p>
    <w:p>
      <w:pPr>
        <w:spacing w:line="360" w:lineRule="auto"/>
        <w:ind w:firstLine="480" w:firstLineChars="200"/>
        <w:outlineLvl w:val="2"/>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1、标准制修订</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公司为主起草“品字标浙江制造”团体标准</w:t>
      </w:r>
      <w:r>
        <w:rPr>
          <w:rFonts w:hint="eastAsia" w:cs="Times New Roman" w:asciiTheme="minorEastAsia" w:hAnsiTheme="minorEastAsia"/>
          <w:kern w:val="0"/>
          <w:sz w:val="24"/>
          <w:szCs w:val="24"/>
          <w:highlight w:val="none"/>
          <w:lang w:eastAsia="zh-CN"/>
        </w:rPr>
        <w:t>3</w:t>
      </w:r>
      <w:r>
        <w:rPr>
          <w:rFonts w:hint="eastAsia" w:cs="Times New Roman" w:asciiTheme="minorEastAsia" w:hAnsiTheme="minorEastAsia"/>
          <w:kern w:val="0"/>
          <w:sz w:val="24"/>
          <w:szCs w:val="24"/>
          <w:highlight w:val="none"/>
          <w:lang w:val="en-US" w:eastAsia="zh-CN"/>
        </w:rPr>
        <w:t>073</w:t>
      </w:r>
      <w:r>
        <w:rPr>
          <w:rFonts w:hint="eastAsia" w:cs="Times New Roman" w:asciiTheme="minorEastAsia" w:hAnsiTheme="minorEastAsia"/>
          <w:kern w:val="0"/>
          <w:sz w:val="24"/>
          <w:szCs w:val="24"/>
          <w:highlight w:val="none"/>
          <w:lang w:eastAsia="zh-CN"/>
        </w:rPr>
        <w:t>—</w:t>
      </w:r>
      <w:r>
        <w:rPr>
          <w:rFonts w:hint="eastAsia" w:cs="Times New Roman" w:asciiTheme="minorEastAsia" w:hAnsiTheme="minorEastAsia"/>
          <w:kern w:val="0"/>
          <w:sz w:val="24"/>
          <w:szCs w:val="24"/>
          <w:highlight w:val="none"/>
          <w:lang w:val="en-US" w:eastAsia="zh-CN"/>
        </w:rPr>
        <w:t>2023</w:t>
      </w:r>
      <w:r>
        <w:rPr>
          <w:rFonts w:hint="eastAsia" w:cs="Times New Roman" w:asciiTheme="minorEastAsia" w:hAnsiTheme="minorEastAsia"/>
          <w:kern w:val="0"/>
          <w:sz w:val="24"/>
          <w:szCs w:val="24"/>
          <w:highlight w:val="none"/>
          <w:lang w:eastAsia="zh-CN"/>
        </w:rPr>
        <w:t>《碘海醇》</w:t>
      </w:r>
      <w:r>
        <w:rPr>
          <w:rFonts w:hint="eastAsia" w:cs="Times New Roman" w:asciiTheme="minorEastAsia" w:hAnsiTheme="minorEastAsia"/>
          <w:kern w:val="0"/>
          <w:sz w:val="24"/>
          <w:szCs w:val="24"/>
          <w:highlight w:val="none"/>
        </w:rPr>
        <w:t>等。</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2、专利情况</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rPr>
        <w:t>近年来，公司积极开展自主创新工作，加大研发投入力度，公司成立产品研发中心、产品试验中心。</w:t>
      </w:r>
      <w:r>
        <w:rPr>
          <w:rFonts w:hint="eastAsia" w:cs="Times New Roman" w:asciiTheme="minorEastAsia" w:hAnsiTheme="minorEastAsia"/>
          <w:kern w:val="0"/>
          <w:sz w:val="24"/>
          <w:szCs w:val="24"/>
          <w:highlight w:val="none"/>
          <w:lang w:val="en-US" w:eastAsia="zh-CN"/>
        </w:rPr>
        <w:t>共获得</w:t>
      </w:r>
      <w:r>
        <w:rPr>
          <w:rFonts w:hint="eastAsia" w:cs="Times New Roman" w:asciiTheme="minorEastAsia" w:hAnsiTheme="minorEastAsia"/>
          <w:kern w:val="0"/>
          <w:sz w:val="24"/>
          <w:szCs w:val="24"/>
          <w:highlight w:val="none"/>
        </w:rPr>
        <w:t xml:space="preserve">发明专利 </w:t>
      </w:r>
      <w:r>
        <w:rPr>
          <w:rFonts w:hint="eastAsia" w:cs="Times New Roman" w:asciiTheme="minorEastAsia" w:hAnsiTheme="minorEastAsia"/>
          <w:kern w:val="0"/>
          <w:sz w:val="24"/>
          <w:szCs w:val="24"/>
          <w:highlight w:val="none"/>
          <w:lang w:val="en-US" w:eastAsia="zh-CN"/>
        </w:rPr>
        <w:t>2</w:t>
      </w:r>
      <w:r>
        <w:rPr>
          <w:rFonts w:hint="eastAsia" w:cs="Times New Roman" w:asciiTheme="minorEastAsia" w:hAnsiTheme="minorEastAsia"/>
          <w:kern w:val="0"/>
          <w:sz w:val="24"/>
          <w:szCs w:val="24"/>
          <w:highlight w:val="none"/>
        </w:rPr>
        <w:t xml:space="preserve"> 项，实用新型专利 </w:t>
      </w:r>
      <w:r>
        <w:rPr>
          <w:rFonts w:hint="eastAsia" w:cs="Times New Roman" w:asciiTheme="minorEastAsia" w:hAnsiTheme="minorEastAsia"/>
          <w:kern w:val="0"/>
          <w:sz w:val="24"/>
          <w:szCs w:val="24"/>
          <w:highlight w:val="none"/>
          <w:lang w:val="en-US" w:eastAsia="zh-CN"/>
        </w:rPr>
        <w:t>4</w:t>
      </w:r>
      <w:r>
        <w:rPr>
          <w:rFonts w:hint="eastAsia" w:cs="Times New Roman" w:asciiTheme="minorEastAsia" w:hAnsiTheme="minorEastAsia"/>
          <w:kern w:val="0"/>
          <w:sz w:val="24"/>
          <w:szCs w:val="24"/>
          <w:highlight w:val="none"/>
        </w:rPr>
        <w:t xml:space="preserve"> 项。</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3、产品检验标准与水平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自建厂以来，公司从未出现过重大质量投诉，在历年接受各级质量技术部门的抽检中，合格率均达100%。</w:t>
      </w:r>
    </w:p>
    <w:p>
      <w:pPr>
        <w:spacing w:line="360" w:lineRule="auto"/>
        <w:ind w:firstLine="480" w:firstLineChars="200"/>
        <w:outlineLvl w:val="1"/>
        <w:rPr>
          <w:rFonts w:cs="Times New Roman" w:asciiTheme="minorEastAsia" w:hAnsiTheme="minorEastAsia"/>
          <w:kern w:val="0"/>
          <w:sz w:val="24"/>
          <w:szCs w:val="24"/>
        </w:rPr>
      </w:pPr>
      <w:bookmarkStart w:id="28" w:name="_Toc515451679"/>
      <w:bookmarkStart w:id="29" w:name="_Toc26372"/>
      <w:r>
        <w:rPr>
          <w:rFonts w:hint="eastAsia" w:cs="Times New Roman" w:asciiTheme="minorEastAsia" w:hAnsiTheme="minorEastAsia"/>
          <w:kern w:val="0"/>
          <w:sz w:val="24"/>
          <w:szCs w:val="24"/>
        </w:rPr>
        <w:t>（七）</w:t>
      </w:r>
      <w:bookmarkEnd w:id="28"/>
      <w:r>
        <w:rPr>
          <w:rFonts w:hint="eastAsia" w:cs="Times New Roman" w:asciiTheme="minorEastAsia" w:hAnsiTheme="minorEastAsia"/>
          <w:kern w:val="0"/>
          <w:sz w:val="24"/>
          <w:szCs w:val="24"/>
        </w:rPr>
        <w:t>企业计量水平</w:t>
      </w:r>
      <w:bookmarkEnd w:id="29"/>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严格执行《中华人民共和国计量法》等文件法规，从原材料采购、过程管理、生产设备、检验设备、工序检验、成品检验等环节建立了一整套管理文件和控制方法。设有专职计量人员负责公司的在用计量设备管理、配备和定期校检工作，注重对计量管理人员的专业培训，为公司的计量管理的规范化提供了有力的保障。</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为确保产品质量，在产品生产工艺中严格过程控制，对生产工艺过程中的原辅材料等加强计量管理，确保计量设备的正常运行和计量的准确性。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pPr>
        <w:spacing w:line="360" w:lineRule="auto"/>
        <w:rPr>
          <w:rFonts w:cs="Times New Roman" w:asciiTheme="minorEastAsia" w:hAnsiTheme="minorEastAsia"/>
          <w:kern w:val="0"/>
          <w:sz w:val="24"/>
          <w:szCs w:val="24"/>
        </w:rPr>
      </w:pPr>
    </w:p>
    <w:p>
      <w:pPr>
        <w:spacing w:line="360" w:lineRule="auto"/>
        <w:ind w:firstLine="480" w:firstLineChars="200"/>
        <w:outlineLvl w:val="1"/>
        <w:rPr>
          <w:rFonts w:cs="Times New Roman" w:asciiTheme="minorEastAsia" w:hAnsiTheme="minorEastAsia"/>
          <w:kern w:val="0"/>
          <w:sz w:val="24"/>
          <w:szCs w:val="24"/>
        </w:rPr>
      </w:pPr>
      <w:bookmarkStart w:id="30" w:name="_Toc9831"/>
      <w:bookmarkStart w:id="31" w:name="_Toc515451680"/>
      <w:r>
        <w:rPr>
          <w:rFonts w:hint="eastAsia" w:cs="Times New Roman" w:asciiTheme="minorEastAsia" w:hAnsiTheme="minorEastAsia"/>
          <w:kern w:val="0"/>
          <w:sz w:val="24"/>
          <w:szCs w:val="24"/>
        </w:rPr>
        <w:t>（八）认证认可情况</w:t>
      </w:r>
      <w:bookmarkEnd w:id="30"/>
      <w:bookmarkEnd w:id="31"/>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rPr>
        <w:t>目前公司已通过ISO9001质量认证，并准备开展“浙江制造”品牌认证，公司将严格按国际质量管理体系执行，使企业产品的质量得到有力的保障，从而使企业“</w:t>
      </w:r>
      <w:r>
        <w:rPr>
          <w:rFonts w:hint="eastAsia" w:cs="Times New Roman" w:asciiTheme="minorEastAsia" w:hAnsiTheme="minorEastAsia"/>
          <w:kern w:val="0"/>
          <w:sz w:val="24"/>
          <w:szCs w:val="24"/>
          <w:highlight w:val="none"/>
          <w:lang w:eastAsia="zh-CN"/>
        </w:rPr>
        <w:t>贯质量意识、规质量行为、供优质产品、立企业形象，达客户满意</w:t>
      </w:r>
      <w:r>
        <w:rPr>
          <w:rFonts w:hint="eastAsia" w:cs="Times New Roman" w:asciiTheme="minorEastAsia" w:hAnsiTheme="minorEastAsia"/>
          <w:kern w:val="0"/>
          <w:sz w:val="24"/>
          <w:szCs w:val="24"/>
          <w:highlight w:val="none"/>
        </w:rPr>
        <w:t>”的质量方针得以顺利推行。</w:t>
      </w:r>
    </w:p>
    <w:p>
      <w:pPr>
        <w:spacing w:line="360" w:lineRule="auto"/>
        <w:ind w:firstLine="480" w:firstLineChars="20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rPr>
        <w:t>--管理体系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highlight w:val="none"/>
        </w:rPr>
        <w:t>通过ISO9001、ISO14001和ISO45001三体系认证，</w:t>
      </w:r>
      <w:r>
        <w:rPr>
          <w:rFonts w:hint="eastAsia" w:cs="Times New Roman" w:asciiTheme="minorEastAsia" w:hAnsiTheme="minorEastAsia"/>
          <w:kern w:val="0"/>
          <w:sz w:val="24"/>
          <w:szCs w:val="24"/>
        </w:rPr>
        <w:t>产品达到业内先进水平。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--产品认证</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公司主要产品性能指标达到国内领先水平。</w:t>
      </w:r>
    </w:p>
    <w:p>
      <w:pPr>
        <w:spacing w:line="360" w:lineRule="auto"/>
        <w:ind w:firstLine="480" w:firstLineChars="200"/>
        <w:outlineLvl w:val="1"/>
        <w:rPr>
          <w:rFonts w:cs="Times New Roman" w:asciiTheme="minorEastAsia" w:hAnsiTheme="minorEastAsia"/>
          <w:kern w:val="0"/>
          <w:sz w:val="24"/>
          <w:szCs w:val="24"/>
        </w:rPr>
      </w:pPr>
      <w:bookmarkStart w:id="32" w:name="_Toc110"/>
      <w:bookmarkStart w:id="33" w:name="_Toc515451683"/>
      <w:r>
        <w:rPr>
          <w:rFonts w:hint="eastAsia" w:cs="Times New Roman" w:asciiTheme="minorEastAsia" w:hAnsiTheme="minorEastAsia"/>
          <w:kern w:val="0"/>
          <w:sz w:val="24"/>
          <w:szCs w:val="24"/>
        </w:rPr>
        <w:t>（九）产品质量承诺</w:t>
      </w:r>
      <w:bookmarkEnd w:id="32"/>
    </w:p>
    <w:bookmarkEnd w:id="33"/>
    <w:p>
      <w:pPr>
        <w:pStyle w:val="105"/>
        <w:spacing w:line="360" w:lineRule="auto"/>
        <w:ind w:firstLine="480" w:firstLineChars="200"/>
        <w:rPr>
          <w:rFonts w:hint="eastAsia" w:asciiTheme="minorHAnsi" w:hAnsiTheme="minorHAnsi" w:cstheme="minorHAnsi"/>
          <w:sz w:val="24"/>
          <w:szCs w:val="24"/>
          <w:highlight w:val="none"/>
        </w:rPr>
      </w:pPr>
      <w:bookmarkStart w:id="34" w:name="_Toc14390"/>
      <w:r>
        <w:rPr>
          <w:rFonts w:hint="eastAsia" w:asciiTheme="minorHAnsi" w:hAnsiTheme="minorHAnsi" w:cstheme="minorHAnsi"/>
          <w:sz w:val="24"/>
          <w:szCs w:val="24"/>
          <w:highlight w:val="none"/>
        </w:rPr>
        <w:t>在正常运输、贮存且包装完好的条件下，自产品出厂之日起 24个月内，出现质量问题，制造商负</w:t>
      </w:r>
    </w:p>
    <w:p>
      <w:pPr>
        <w:pStyle w:val="105"/>
        <w:spacing w:line="360" w:lineRule="auto"/>
        <w:ind w:firstLine="480" w:firstLineChars="200"/>
        <w:rPr>
          <w:rFonts w:hint="eastAsia" w:asciiTheme="minorHAnsi" w:hAnsiTheme="minorHAnsi" w:cstheme="minorHAnsi"/>
          <w:sz w:val="24"/>
          <w:szCs w:val="24"/>
          <w:highlight w:val="none"/>
        </w:rPr>
      </w:pPr>
      <w:r>
        <w:rPr>
          <w:rFonts w:hint="eastAsia" w:asciiTheme="minorHAnsi" w:hAnsiTheme="minorHAnsi" w:cstheme="minorHAnsi"/>
          <w:sz w:val="24"/>
          <w:szCs w:val="24"/>
          <w:highlight w:val="none"/>
        </w:rPr>
        <w:t>责免费更换。</w:t>
      </w:r>
    </w:p>
    <w:p>
      <w:pPr>
        <w:pStyle w:val="105"/>
        <w:spacing w:line="360" w:lineRule="auto"/>
        <w:ind w:firstLine="480" w:firstLineChars="200"/>
        <w:rPr>
          <w:rFonts w:asciiTheme="minorHAnsi" w:hAnsiTheme="minorHAnsi" w:cstheme="minorHAnsi"/>
          <w:sz w:val="24"/>
          <w:szCs w:val="24"/>
          <w:highlight w:val="none"/>
        </w:rPr>
      </w:pPr>
      <w:r>
        <w:rPr>
          <w:rFonts w:hint="eastAsia" w:asciiTheme="minorHAnsi" w:hAnsiTheme="minorHAnsi" w:cstheme="minorHAnsi"/>
          <w:sz w:val="24"/>
          <w:szCs w:val="24"/>
          <w:highlight w:val="none"/>
        </w:rPr>
        <w:t>客户对产品质量有异议的，制造商应在 24 小时内做出响应，48 小时内为客户提供服务和解决方案。</w:t>
      </w:r>
    </w:p>
    <w:p>
      <w:pPr>
        <w:spacing w:line="360" w:lineRule="auto"/>
        <w:ind w:firstLine="480" w:firstLineChars="200"/>
        <w:outlineLvl w:val="1"/>
        <w:rPr>
          <w:rFonts w:cstheme="minorHAnsi"/>
          <w:kern w:val="0"/>
          <w:sz w:val="24"/>
          <w:szCs w:val="24"/>
        </w:rPr>
      </w:pPr>
      <w:r>
        <w:rPr>
          <w:rFonts w:cstheme="minorHAnsi"/>
          <w:kern w:val="0"/>
          <w:sz w:val="24"/>
          <w:szCs w:val="24"/>
        </w:rPr>
        <w:t>（十）质量投诉处理</w:t>
      </w:r>
      <w:bookmarkEnd w:id="34"/>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并实施顾客投诉处理流程，确保及时有效地处理客户投诉。客户投诉由专职人员处理，每张投诉单，均应严密监控，根据客户投诉类型与程度的差异，以客户为中心并注重收集和解决客户的反馈，并采取必要的纠正/预防措施，以防止类似问题的重复发生。以电话回访的方式跟踪投诉处理过程，了解顾客的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同时，公司销售部门对客诉信息定期监测，设立售后服务部门，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p>
    <w:p>
      <w:pPr>
        <w:spacing w:line="360" w:lineRule="auto"/>
        <w:ind w:firstLine="480" w:firstLineChars="200"/>
        <w:outlineLvl w:val="1"/>
        <w:rPr>
          <w:rFonts w:cs="Times New Roman" w:asciiTheme="minorEastAsia" w:hAnsiTheme="minorEastAsia"/>
          <w:kern w:val="0"/>
          <w:sz w:val="24"/>
          <w:szCs w:val="24"/>
        </w:rPr>
      </w:pPr>
      <w:bookmarkStart w:id="35" w:name="_Toc21494"/>
      <w:r>
        <w:rPr>
          <w:rFonts w:hint="eastAsia" w:cs="Times New Roman" w:asciiTheme="minorEastAsia" w:hAnsiTheme="minorEastAsia"/>
          <w:kern w:val="0"/>
          <w:sz w:val="24"/>
          <w:szCs w:val="24"/>
        </w:rPr>
        <w:t>（十一）质量风险监测</w:t>
      </w:r>
      <w:bookmarkEnd w:id="35"/>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公司制定常规产品生产运行控制流程，做到每一个环节严格控制，严格把关，确保每个零件的生产都符合相关要求，确保最终产品质量的合格。公司还运用三检制，即自检、</w:t>
      </w:r>
      <w:r>
        <w:rPr>
          <w:rFonts w:hint="eastAsia" w:cs="Times New Roman" w:asciiTheme="minorEastAsia" w:hAnsiTheme="minorEastAsia"/>
          <w:kern w:val="0"/>
          <w:sz w:val="24"/>
          <w:szCs w:val="24"/>
        </w:rPr>
        <w:t>互检、专检，</w:t>
      </w:r>
      <w:r>
        <w:rPr>
          <w:rFonts w:cs="Times New Roman" w:asciiTheme="minorEastAsia" w:hAnsiTheme="minorEastAsia"/>
          <w:kern w:val="0"/>
          <w:sz w:val="24"/>
          <w:szCs w:val="24"/>
        </w:rPr>
        <w:t>对产品质量进行严格把控。其中自检包括</w:t>
      </w:r>
      <w:r>
        <w:rPr>
          <w:rFonts w:hint="eastAsia" w:cs="Times New Roman" w:asciiTheme="minorEastAsia" w:hAnsiTheme="minorEastAsia"/>
          <w:kern w:val="0"/>
          <w:sz w:val="24"/>
          <w:szCs w:val="24"/>
        </w:rPr>
        <w:t>了</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生产全过程</w:t>
      </w:r>
      <w:r>
        <w:rPr>
          <w:rFonts w:cs="Times New Roman" w:asciiTheme="minorEastAsia" w:hAnsiTheme="minorEastAsia"/>
          <w:kern w:val="0"/>
          <w:sz w:val="24"/>
          <w:szCs w:val="24"/>
        </w:rPr>
        <w:t>，员工对自己所生产出来的产品，按照</w:t>
      </w:r>
      <w:r>
        <w:rPr>
          <w:rFonts w:hint="eastAsia" w:cs="Times New Roman" w:asciiTheme="minorEastAsia" w:hAnsiTheme="minorEastAsia"/>
          <w:kern w:val="0"/>
          <w:sz w:val="24"/>
          <w:szCs w:val="24"/>
          <w:lang w:eastAsia="zh-CN"/>
        </w:rPr>
        <w:t>要求</w:t>
      </w:r>
      <w:r>
        <w:rPr>
          <w:rFonts w:hint="eastAsia" w:cs="Times New Roman" w:asciiTheme="minorEastAsia" w:hAnsiTheme="minorEastAsia"/>
          <w:kern w:val="0"/>
          <w:sz w:val="24"/>
          <w:szCs w:val="24"/>
        </w:rPr>
        <w:t>或</w:t>
      </w:r>
      <w:r>
        <w:rPr>
          <w:rFonts w:cs="Times New Roman" w:asciiTheme="minorEastAsia" w:hAnsiTheme="minorEastAsia"/>
          <w:kern w:val="0"/>
          <w:sz w:val="24"/>
          <w:szCs w:val="24"/>
        </w:rPr>
        <w:t>要求自行进行检验，并作出是否合格的判定且在</w:t>
      </w:r>
      <w:r>
        <w:rPr>
          <w:rFonts w:hint="eastAsia" w:cs="Times New Roman" w:asciiTheme="minorEastAsia" w:hAnsiTheme="minorEastAsia"/>
          <w:kern w:val="0"/>
          <w:sz w:val="24"/>
          <w:szCs w:val="24"/>
        </w:rPr>
        <w:t>检验记录</w:t>
      </w:r>
      <w:r>
        <w:rPr>
          <w:rFonts w:cs="Times New Roman" w:asciiTheme="minorEastAsia" w:hAnsiTheme="minorEastAsia"/>
          <w:kern w:val="0"/>
          <w:sz w:val="24"/>
          <w:szCs w:val="24"/>
        </w:rPr>
        <w:t>上做好相关的自检记录。单元化模块化的生产模式，使</w:t>
      </w:r>
      <w:r>
        <w:rPr>
          <w:rFonts w:hint="eastAsia" w:cs="Times New Roman" w:asciiTheme="minorEastAsia" w:hAnsiTheme="minorEastAsia"/>
          <w:kern w:val="0"/>
          <w:sz w:val="24"/>
          <w:szCs w:val="24"/>
        </w:rPr>
        <w:t>产品</w:t>
      </w:r>
      <w:r>
        <w:rPr>
          <w:rFonts w:cs="Times New Roman" w:asciiTheme="minorEastAsia" w:hAnsiTheme="minorEastAsia"/>
          <w:kern w:val="0"/>
          <w:sz w:val="24"/>
          <w:szCs w:val="24"/>
        </w:rPr>
        <w:t>关键质量环节得以暴露和控制，进而保证</w:t>
      </w:r>
      <w:r>
        <w:rPr>
          <w:rFonts w:hint="eastAsia" w:cs="Times New Roman" w:asciiTheme="minorEastAsia" w:hAnsiTheme="minorEastAsia"/>
          <w:kern w:val="0"/>
          <w:sz w:val="24"/>
          <w:szCs w:val="24"/>
        </w:rPr>
        <w:t>产品</w:t>
      </w:r>
      <w:r>
        <w:rPr>
          <w:rFonts w:cs="Times New Roman" w:asciiTheme="minorEastAsia" w:hAnsiTheme="minorEastAsia"/>
          <w:kern w:val="0"/>
          <w:sz w:val="24"/>
          <w:szCs w:val="24"/>
        </w:rPr>
        <w:t>质量安全</w:t>
      </w:r>
      <w:r>
        <w:rPr>
          <w:rFonts w:hint="eastAsia" w:cs="Times New Roman" w:asciiTheme="minorEastAsia" w:hAnsiTheme="minorEastAsia"/>
          <w:kern w:val="0"/>
          <w:sz w:val="24"/>
          <w:szCs w:val="24"/>
        </w:rPr>
        <w:t>，防范质量安全风险</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质量控制体系，成立了以总经理为最高领导人，质量工艺工程师，材料控制系统、检验与试验控制系统、生产设备控制系统、加工控制系统为组员的质量控制体系结构。并明确了质量控制体系结构及各相关部门职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公司编制以顾客为关注焦点、顾客满意的管理制度规定了在业务过程中的冲突和风险得到有效预防和处理的要求。当发生与顾客关系重大问题时，规定了制定应急措施进行处理。</w:t>
      </w:r>
    </w:p>
    <w:p>
      <w:pPr>
        <w:spacing w:line="360" w:lineRule="auto"/>
        <w:ind w:firstLine="480" w:firstLineChars="200"/>
        <w:outlineLvl w:val="0"/>
        <w:rPr>
          <w:rFonts w:cs="Times New Roman" w:asciiTheme="minorEastAsia" w:hAnsiTheme="minorEastAsia"/>
          <w:kern w:val="0"/>
          <w:sz w:val="24"/>
          <w:szCs w:val="24"/>
        </w:rPr>
      </w:pPr>
      <w:bookmarkStart w:id="36" w:name="_Toc14688"/>
      <w:r>
        <w:rPr>
          <w:rFonts w:hint="eastAsia" w:cs="Times New Roman" w:asciiTheme="minorEastAsia" w:hAnsiTheme="minorEastAsia"/>
          <w:kern w:val="0"/>
          <w:sz w:val="24"/>
          <w:szCs w:val="24"/>
        </w:rPr>
        <w:t>三、展望</w:t>
      </w:r>
      <w:bookmarkEnd w:id="36"/>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多年来，我们坚定不移地走合作共赢的发展道路，与众多优秀合作伙伴开展全方位、多形式的合资与合作，在合作中学习，在合作中提高，追求长期发展和互利共赢。我们相信，通过智慧的联合，团队的协作，将帮助我们实现优势互补。</w:t>
      </w:r>
    </w:p>
    <w:p>
      <w:pPr>
        <w:spacing w:line="360" w:lineRule="auto"/>
        <w:ind w:firstLine="480" w:firstLineChars="200"/>
        <w:rPr>
          <w:rFonts w:cs="Times New Roman" w:asciiTheme="minorEastAsia" w:hAnsiTheme="min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Narrow">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98"/>
      <w:suff w:val="nothing"/>
      <w:lvlText w:val="%1"/>
      <w:lvlJc w:val="left"/>
      <w:pPr>
        <w:ind w:left="0" w:firstLine="0"/>
      </w:pPr>
      <w:rPr>
        <w:rFonts w:hint="default" w:ascii="Times New Roman" w:hAnsi="Times New Roman"/>
        <w:b/>
        <w:i w:val="0"/>
        <w:sz w:val="21"/>
      </w:rPr>
    </w:lvl>
    <w:lvl w:ilvl="1" w:tentative="0">
      <w:start w:val="1"/>
      <w:numFmt w:val="decimal"/>
      <w:pStyle w:val="99"/>
      <w:suff w:val="nothing"/>
      <w:lvlText w:val="%1%2　"/>
      <w:lvlJc w:val="left"/>
      <w:pPr>
        <w:ind w:left="0" w:firstLine="0"/>
      </w:pPr>
      <w:rPr>
        <w:rFonts w:hint="eastAsia" w:ascii="黑体" w:hAnsi="Times New Roman" w:eastAsia="黑体"/>
        <w:b w:val="0"/>
        <w:i w:val="0"/>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WRiNzhjZGRiM2YwNTRmMjUyMDUzZWZhMThlZWEifQ=="/>
  </w:docVars>
  <w:rsids>
    <w:rsidRoot w:val="00CD5536"/>
    <w:rsid w:val="000001E5"/>
    <w:rsid w:val="00004397"/>
    <w:rsid w:val="00015645"/>
    <w:rsid w:val="00021662"/>
    <w:rsid w:val="00036A7A"/>
    <w:rsid w:val="000437A1"/>
    <w:rsid w:val="000519DC"/>
    <w:rsid w:val="0005457F"/>
    <w:rsid w:val="00063F4D"/>
    <w:rsid w:val="00066D0C"/>
    <w:rsid w:val="00077D7B"/>
    <w:rsid w:val="0009113C"/>
    <w:rsid w:val="00091477"/>
    <w:rsid w:val="000934BE"/>
    <w:rsid w:val="00093D9A"/>
    <w:rsid w:val="000C3B69"/>
    <w:rsid w:val="000C7797"/>
    <w:rsid w:val="000F2948"/>
    <w:rsid w:val="000F668C"/>
    <w:rsid w:val="001100C5"/>
    <w:rsid w:val="00116ECF"/>
    <w:rsid w:val="00131595"/>
    <w:rsid w:val="001360AA"/>
    <w:rsid w:val="001435B5"/>
    <w:rsid w:val="00153385"/>
    <w:rsid w:val="00165DCC"/>
    <w:rsid w:val="0017669F"/>
    <w:rsid w:val="00186145"/>
    <w:rsid w:val="00187913"/>
    <w:rsid w:val="001B6A47"/>
    <w:rsid w:val="001C1CAA"/>
    <w:rsid w:val="001D1108"/>
    <w:rsid w:val="001F317C"/>
    <w:rsid w:val="001F5694"/>
    <w:rsid w:val="0020185A"/>
    <w:rsid w:val="00205BD5"/>
    <w:rsid w:val="002204FD"/>
    <w:rsid w:val="00225468"/>
    <w:rsid w:val="00233AAC"/>
    <w:rsid w:val="00234E6C"/>
    <w:rsid w:val="00241399"/>
    <w:rsid w:val="0024604C"/>
    <w:rsid w:val="00250A59"/>
    <w:rsid w:val="00250CD1"/>
    <w:rsid w:val="00262045"/>
    <w:rsid w:val="002827AB"/>
    <w:rsid w:val="002B6B4E"/>
    <w:rsid w:val="002D2D0C"/>
    <w:rsid w:val="002F65F1"/>
    <w:rsid w:val="00310AC9"/>
    <w:rsid w:val="00330422"/>
    <w:rsid w:val="00336210"/>
    <w:rsid w:val="0035589D"/>
    <w:rsid w:val="00356491"/>
    <w:rsid w:val="003571F1"/>
    <w:rsid w:val="00377118"/>
    <w:rsid w:val="003809D1"/>
    <w:rsid w:val="003906B1"/>
    <w:rsid w:val="00397853"/>
    <w:rsid w:val="003B02BA"/>
    <w:rsid w:val="003B6748"/>
    <w:rsid w:val="003C2E66"/>
    <w:rsid w:val="003C2FB7"/>
    <w:rsid w:val="003C7C77"/>
    <w:rsid w:val="003D6397"/>
    <w:rsid w:val="004314BE"/>
    <w:rsid w:val="004432F6"/>
    <w:rsid w:val="00451B40"/>
    <w:rsid w:val="00463CC3"/>
    <w:rsid w:val="00470308"/>
    <w:rsid w:val="004805CD"/>
    <w:rsid w:val="00483C04"/>
    <w:rsid w:val="004848C6"/>
    <w:rsid w:val="00485095"/>
    <w:rsid w:val="004947D8"/>
    <w:rsid w:val="004978CF"/>
    <w:rsid w:val="004A06E6"/>
    <w:rsid w:val="004B21B4"/>
    <w:rsid w:val="004B2217"/>
    <w:rsid w:val="004B501E"/>
    <w:rsid w:val="004C5677"/>
    <w:rsid w:val="004D70BA"/>
    <w:rsid w:val="00502028"/>
    <w:rsid w:val="0051403C"/>
    <w:rsid w:val="0053275A"/>
    <w:rsid w:val="00533338"/>
    <w:rsid w:val="00535E17"/>
    <w:rsid w:val="005445FD"/>
    <w:rsid w:val="00545C25"/>
    <w:rsid w:val="00554B93"/>
    <w:rsid w:val="005572C7"/>
    <w:rsid w:val="00564830"/>
    <w:rsid w:val="005A40F6"/>
    <w:rsid w:val="005A5A6F"/>
    <w:rsid w:val="005A74DA"/>
    <w:rsid w:val="005B2CE2"/>
    <w:rsid w:val="005D770E"/>
    <w:rsid w:val="005E4681"/>
    <w:rsid w:val="00603844"/>
    <w:rsid w:val="00623075"/>
    <w:rsid w:val="00625F82"/>
    <w:rsid w:val="00634892"/>
    <w:rsid w:val="00637B07"/>
    <w:rsid w:val="006644E1"/>
    <w:rsid w:val="00667FBF"/>
    <w:rsid w:val="00671E41"/>
    <w:rsid w:val="00686622"/>
    <w:rsid w:val="00695D3A"/>
    <w:rsid w:val="006A4B0E"/>
    <w:rsid w:val="006B2397"/>
    <w:rsid w:val="006C0B69"/>
    <w:rsid w:val="006F6F50"/>
    <w:rsid w:val="00703B80"/>
    <w:rsid w:val="00716577"/>
    <w:rsid w:val="00717D02"/>
    <w:rsid w:val="00730453"/>
    <w:rsid w:val="00730A7E"/>
    <w:rsid w:val="00736DA1"/>
    <w:rsid w:val="007441FF"/>
    <w:rsid w:val="00744874"/>
    <w:rsid w:val="00744B55"/>
    <w:rsid w:val="007557C6"/>
    <w:rsid w:val="00767175"/>
    <w:rsid w:val="00772D20"/>
    <w:rsid w:val="00793FD8"/>
    <w:rsid w:val="007B1A38"/>
    <w:rsid w:val="00816169"/>
    <w:rsid w:val="00824AF2"/>
    <w:rsid w:val="00835031"/>
    <w:rsid w:val="00836A2D"/>
    <w:rsid w:val="00880909"/>
    <w:rsid w:val="00880AAF"/>
    <w:rsid w:val="008A2719"/>
    <w:rsid w:val="008B2A22"/>
    <w:rsid w:val="008C15FE"/>
    <w:rsid w:val="008D6DB7"/>
    <w:rsid w:val="008D77ED"/>
    <w:rsid w:val="008E69B7"/>
    <w:rsid w:val="008E7DC2"/>
    <w:rsid w:val="008F3E0E"/>
    <w:rsid w:val="009033C1"/>
    <w:rsid w:val="009112BB"/>
    <w:rsid w:val="00941F52"/>
    <w:rsid w:val="0094693B"/>
    <w:rsid w:val="00951B16"/>
    <w:rsid w:val="0095632E"/>
    <w:rsid w:val="00966680"/>
    <w:rsid w:val="00973DEE"/>
    <w:rsid w:val="009811C7"/>
    <w:rsid w:val="00992744"/>
    <w:rsid w:val="009A0384"/>
    <w:rsid w:val="009B3814"/>
    <w:rsid w:val="009D6A8A"/>
    <w:rsid w:val="009E1659"/>
    <w:rsid w:val="009E3E8F"/>
    <w:rsid w:val="009F3E59"/>
    <w:rsid w:val="009F5B39"/>
    <w:rsid w:val="009F7CA5"/>
    <w:rsid w:val="009F7FA0"/>
    <w:rsid w:val="00A24EEA"/>
    <w:rsid w:val="00A31629"/>
    <w:rsid w:val="00A322BA"/>
    <w:rsid w:val="00A41920"/>
    <w:rsid w:val="00A76FA3"/>
    <w:rsid w:val="00A80F7B"/>
    <w:rsid w:val="00A961E7"/>
    <w:rsid w:val="00AB2525"/>
    <w:rsid w:val="00AF5419"/>
    <w:rsid w:val="00B02351"/>
    <w:rsid w:val="00B0616B"/>
    <w:rsid w:val="00B1748F"/>
    <w:rsid w:val="00B21EF1"/>
    <w:rsid w:val="00B3405E"/>
    <w:rsid w:val="00B36410"/>
    <w:rsid w:val="00B575F2"/>
    <w:rsid w:val="00B65A19"/>
    <w:rsid w:val="00B6701A"/>
    <w:rsid w:val="00B7013E"/>
    <w:rsid w:val="00B81A74"/>
    <w:rsid w:val="00B91746"/>
    <w:rsid w:val="00B9573E"/>
    <w:rsid w:val="00BA0555"/>
    <w:rsid w:val="00BA119F"/>
    <w:rsid w:val="00BA7FD7"/>
    <w:rsid w:val="00BB2768"/>
    <w:rsid w:val="00BD23D5"/>
    <w:rsid w:val="00BD4111"/>
    <w:rsid w:val="00BF63C4"/>
    <w:rsid w:val="00C038A5"/>
    <w:rsid w:val="00C30E1C"/>
    <w:rsid w:val="00C5360B"/>
    <w:rsid w:val="00C626FE"/>
    <w:rsid w:val="00C62CC5"/>
    <w:rsid w:val="00C72D50"/>
    <w:rsid w:val="00C75F8D"/>
    <w:rsid w:val="00C76CCB"/>
    <w:rsid w:val="00C93C36"/>
    <w:rsid w:val="00CB51D4"/>
    <w:rsid w:val="00CB5ACF"/>
    <w:rsid w:val="00CD0A01"/>
    <w:rsid w:val="00CD5536"/>
    <w:rsid w:val="00CD5A41"/>
    <w:rsid w:val="00CD6E6A"/>
    <w:rsid w:val="00CD7DCD"/>
    <w:rsid w:val="00CF5AE9"/>
    <w:rsid w:val="00D0108B"/>
    <w:rsid w:val="00D43FE8"/>
    <w:rsid w:val="00D56F1C"/>
    <w:rsid w:val="00D6201A"/>
    <w:rsid w:val="00D73D4C"/>
    <w:rsid w:val="00D76656"/>
    <w:rsid w:val="00D77F15"/>
    <w:rsid w:val="00D81A98"/>
    <w:rsid w:val="00D93CED"/>
    <w:rsid w:val="00D958DE"/>
    <w:rsid w:val="00DA2CD0"/>
    <w:rsid w:val="00DA3FF1"/>
    <w:rsid w:val="00DA65EA"/>
    <w:rsid w:val="00DC004C"/>
    <w:rsid w:val="00DC6F7A"/>
    <w:rsid w:val="00DE4547"/>
    <w:rsid w:val="00DE4754"/>
    <w:rsid w:val="00DF4477"/>
    <w:rsid w:val="00DF7ADB"/>
    <w:rsid w:val="00E1560D"/>
    <w:rsid w:val="00E15C82"/>
    <w:rsid w:val="00E23FAD"/>
    <w:rsid w:val="00E30710"/>
    <w:rsid w:val="00E30F23"/>
    <w:rsid w:val="00E329A5"/>
    <w:rsid w:val="00E52188"/>
    <w:rsid w:val="00E528E6"/>
    <w:rsid w:val="00E705B8"/>
    <w:rsid w:val="00EA0119"/>
    <w:rsid w:val="00EA43FF"/>
    <w:rsid w:val="00EB6662"/>
    <w:rsid w:val="00EB7E32"/>
    <w:rsid w:val="00EC487B"/>
    <w:rsid w:val="00EC5685"/>
    <w:rsid w:val="00EE738D"/>
    <w:rsid w:val="00EF1F95"/>
    <w:rsid w:val="00EF7C30"/>
    <w:rsid w:val="00EF7FEC"/>
    <w:rsid w:val="00F02061"/>
    <w:rsid w:val="00F13B6E"/>
    <w:rsid w:val="00F3375E"/>
    <w:rsid w:val="00F63BE9"/>
    <w:rsid w:val="00F72C6E"/>
    <w:rsid w:val="00F73F58"/>
    <w:rsid w:val="00F96B5F"/>
    <w:rsid w:val="00FA4EBD"/>
    <w:rsid w:val="00FC4345"/>
    <w:rsid w:val="00FC43B5"/>
    <w:rsid w:val="00FC650D"/>
    <w:rsid w:val="00FE3F4F"/>
    <w:rsid w:val="00FF0634"/>
    <w:rsid w:val="00FF5A90"/>
    <w:rsid w:val="01915353"/>
    <w:rsid w:val="03AF34A2"/>
    <w:rsid w:val="05205355"/>
    <w:rsid w:val="060374E1"/>
    <w:rsid w:val="099540F5"/>
    <w:rsid w:val="099C3C23"/>
    <w:rsid w:val="0D075576"/>
    <w:rsid w:val="0E92577A"/>
    <w:rsid w:val="15E4163C"/>
    <w:rsid w:val="1FE32AA5"/>
    <w:rsid w:val="223775AC"/>
    <w:rsid w:val="23DB1D7E"/>
    <w:rsid w:val="260B328E"/>
    <w:rsid w:val="277B0325"/>
    <w:rsid w:val="28C07367"/>
    <w:rsid w:val="2E5A64A6"/>
    <w:rsid w:val="2F91426B"/>
    <w:rsid w:val="31726B84"/>
    <w:rsid w:val="41BC5261"/>
    <w:rsid w:val="48D811F5"/>
    <w:rsid w:val="4E5A19FE"/>
    <w:rsid w:val="52631F37"/>
    <w:rsid w:val="53670EDD"/>
    <w:rsid w:val="56971A46"/>
    <w:rsid w:val="57D272A4"/>
    <w:rsid w:val="5965519C"/>
    <w:rsid w:val="5B977ED0"/>
    <w:rsid w:val="5EBC2B70"/>
    <w:rsid w:val="5F7610AD"/>
    <w:rsid w:val="69D13148"/>
    <w:rsid w:val="6C45775B"/>
    <w:rsid w:val="6D424B8A"/>
    <w:rsid w:val="732F36FA"/>
    <w:rsid w:val="75332B1D"/>
    <w:rsid w:val="78746025"/>
    <w:rsid w:val="7A2A625A"/>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qFormat="1" w:uiPriority="99" w:semiHidden="0"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autoRedefine/>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60"/>
    <w:autoRedefine/>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1"/>
    <w:autoRedefine/>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2"/>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3"/>
    <w:autoRedefine/>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1">
    <w:name w:val="Default Paragraph Font"/>
    <w:autoRedefine/>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autoRedefine/>
    <w:unhideWhenUsed/>
    <w:qFormat/>
    <w:uiPriority w:val="39"/>
    <w:pPr>
      <w:ind w:left="2520" w:leftChars="1200"/>
    </w:pPr>
  </w:style>
  <w:style w:type="paragraph" w:styleId="10">
    <w:name w:val="Note Heading"/>
    <w:basedOn w:val="1"/>
    <w:next w:val="1"/>
    <w:link w:val="72"/>
    <w:autoRedefine/>
    <w:qFormat/>
    <w:uiPriority w:val="99"/>
    <w:pPr>
      <w:jc w:val="center"/>
    </w:pPr>
    <w:rPr>
      <w:rFonts w:ascii="Times New Roman" w:hAnsi="Times New Roman" w:eastAsia="宋体" w:cs="Times New Roman"/>
      <w:szCs w:val="21"/>
    </w:rPr>
  </w:style>
  <w:style w:type="paragraph" w:styleId="11">
    <w:name w:val="Normal Indent"/>
    <w:basedOn w:val="1"/>
    <w:autoRedefine/>
    <w:qFormat/>
    <w:uiPriority w:val="0"/>
    <w:pPr>
      <w:ind w:firstLine="420" w:firstLineChars="200"/>
    </w:pPr>
    <w:rPr>
      <w:rFonts w:ascii="Times New Roman" w:hAnsi="Times New Roman" w:eastAsia="宋体" w:cs="Times New Roman"/>
      <w:szCs w:val="21"/>
    </w:rPr>
  </w:style>
  <w:style w:type="paragraph" w:styleId="12">
    <w:name w:val="caption"/>
    <w:basedOn w:val="1"/>
    <w:next w:val="1"/>
    <w:autoRedefine/>
    <w:unhideWhenUsed/>
    <w:qFormat/>
    <w:uiPriority w:val="35"/>
    <w:rPr>
      <w:rFonts w:eastAsia="黑体" w:asciiTheme="majorHAnsi" w:hAnsiTheme="majorHAnsi" w:cstheme="majorBidi"/>
      <w:sz w:val="20"/>
      <w:szCs w:val="20"/>
    </w:rPr>
  </w:style>
  <w:style w:type="paragraph" w:styleId="13">
    <w:name w:val="Document Map"/>
    <w:basedOn w:val="1"/>
    <w:link w:val="77"/>
    <w:autoRedefine/>
    <w:unhideWhenUsed/>
    <w:qFormat/>
    <w:uiPriority w:val="99"/>
    <w:rPr>
      <w:rFonts w:ascii="宋体" w:hAnsi="Calibri" w:eastAsia="宋体" w:cs="Times New Roman"/>
      <w:sz w:val="18"/>
      <w:szCs w:val="18"/>
    </w:rPr>
  </w:style>
  <w:style w:type="paragraph" w:styleId="14">
    <w:name w:val="toa heading"/>
    <w:basedOn w:val="1"/>
    <w:next w:val="1"/>
    <w:autoRedefine/>
    <w:semiHidden/>
    <w:qFormat/>
    <w:uiPriority w:val="0"/>
    <w:pPr>
      <w:spacing w:before="120"/>
    </w:pPr>
    <w:rPr>
      <w:rFonts w:ascii="Arial" w:hAnsi="Arial" w:eastAsia="宋体" w:cs="Times New Roman"/>
      <w:b/>
      <w:bCs/>
      <w:szCs w:val="21"/>
    </w:rPr>
  </w:style>
  <w:style w:type="paragraph" w:styleId="15">
    <w:name w:val="annotation text"/>
    <w:basedOn w:val="1"/>
    <w:link w:val="53"/>
    <w:autoRedefine/>
    <w:unhideWhenUsed/>
    <w:qFormat/>
    <w:uiPriority w:val="99"/>
    <w:pPr>
      <w:jc w:val="left"/>
    </w:pPr>
  </w:style>
  <w:style w:type="paragraph" w:styleId="16">
    <w:name w:val="Salutation"/>
    <w:basedOn w:val="1"/>
    <w:next w:val="1"/>
    <w:link w:val="64"/>
    <w:autoRedefine/>
    <w:qFormat/>
    <w:uiPriority w:val="99"/>
    <w:rPr>
      <w:rFonts w:ascii="Times New Roman" w:hAnsi="Times New Roman" w:eastAsia="宋体" w:cs="Times New Roman"/>
      <w:szCs w:val="21"/>
    </w:rPr>
  </w:style>
  <w:style w:type="paragraph" w:styleId="17">
    <w:name w:val="List Bullet 3"/>
    <w:basedOn w:val="1"/>
    <w:autoRedefine/>
    <w:qFormat/>
    <w:uiPriority w:val="0"/>
    <w:pPr>
      <w:tabs>
        <w:tab w:val="left" w:pos="1200"/>
      </w:tabs>
    </w:pPr>
    <w:rPr>
      <w:rFonts w:ascii="Times New Roman" w:hAnsi="Times New Roman" w:eastAsia="宋体" w:cs="Times New Roman"/>
      <w:szCs w:val="21"/>
    </w:rPr>
  </w:style>
  <w:style w:type="paragraph" w:styleId="18">
    <w:name w:val="Body Text"/>
    <w:basedOn w:val="1"/>
    <w:link w:val="69"/>
    <w:autoRedefine/>
    <w:qFormat/>
    <w:uiPriority w:val="99"/>
    <w:pPr>
      <w:spacing w:after="120"/>
    </w:pPr>
    <w:rPr>
      <w:rFonts w:ascii="Times New Roman" w:hAnsi="Times New Roman" w:eastAsia="宋体" w:cs="Times New Roman"/>
      <w:szCs w:val="21"/>
    </w:rPr>
  </w:style>
  <w:style w:type="paragraph" w:styleId="19">
    <w:name w:val="Body Text Indent"/>
    <w:basedOn w:val="1"/>
    <w:autoRedefine/>
    <w:qFormat/>
    <w:uiPriority w:val="0"/>
    <w:pPr>
      <w:spacing w:line="480" w:lineRule="exact"/>
      <w:ind w:firstLine="480" w:firstLineChars="200"/>
    </w:pPr>
    <w:rPr>
      <w:sz w:val="24"/>
    </w:rPr>
  </w:style>
  <w:style w:type="paragraph" w:styleId="20">
    <w:name w:val="toc 5"/>
    <w:basedOn w:val="1"/>
    <w:next w:val="1"/>
    <w:autoRedefine/>
    <w:unhideWhenUsed/>
    <w:qFormat/>
    <w:uiPriority w:val="39"/>
    <w:pPr>
      <w:ind w:left="1680" w:leftChars="800"/>
    </w:pPr>
  </w:style>
  <w:style w:type="paragraph" w:styleId="21">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7"/>
    <w:autoRedefine/>
    <w:qFormat/>
    <w:uiPriority w:val="0"/>
    <w:rPr>
      <w:rFonts w:ascii="宋体" w:hAnsi="Courier New" w:eastAsia="宋体" w:cs="Times New Roman"/>
      <w:szCs w:val="20"/>
    </w:rPr>
  </w:style>
  <w:style w:type="paragraph" w:styleId="23">
    <w:name w:val="toc 8"/>
    <w:basedOn w:val="1"/>
    <w:next w:val="1"/>
    <w:autoRedefine/>
    <w:unhideWhenUsed/>
    <w:qFormat/>
    <w:uiPriority w:val="39"/>
    <w:pPr>
      <w:ind w:left="2940" w:leftChars="1400"/>
    </w:pPr>
  </w:style>
  <w:style w:type="paragraph" w:styleId="24">
    <w:name w:val="Date"/>
    <w:basedOn w:val="1"/>
    <w:next w:val="1"/>
    <w:link w:val="71"/>
    <w:autoRedefine/>
    <w:qFormat/>
    <w:uiPriority w:val="99"/>
    <w:pPr>
      <w:ind w:left="100" w:leftChars="2500"/>
    </w:pPr>
    <w:rPr>
      <w:rFonts w:ascii="Times New Roman" w:hAnsi="Times New Roman" w:eastAsia="宋体" w:cs="Times New Roman"/>
      <w:szCs w:val="21"/>
    </w:rPr>
  </w:style>
  <w:style w:type="paragraph" w:styleId="25">
    <w:name w:val="endnote text"/>
    <w:basedOn w:val="1"/>
    <w:link w:val="81"/>
    <w:autoRedefine/>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5"/>
    <w:autoRedefine/>
    <w:unhideWhenUsed/>
    <w:qFormat/>
    <w:uiPriority w:val="99"/>
    <w:rPr>
      <w:sz w:val="18"/>
      <w:szCs w:val="18"/>
    </w:rPr>
  </w:style>
  <w:style w:type="paragraph" w:styleId="27">
    <w:name w:val="footer"/>
    <w:basedOn w:val="1"/>
    <w:link w:val="47"/>
    <w:autoRedefine/>
    <w:unhideWhenUsed/>
    <w:qFormat/>
    <w:uiPriority w:val="99"/>
    <w:pPr>
      <w:tabs>
        <w:tab w:val="center" w:pos="4153"/>
        <w:tab w:val="right" w:pos="8306"/>
      </w:tabs>
      <w:snapToGrid w:val="0"/>
      <w:jc w:val="left"/>
    </w:pPr>
    <w:rPr>
      <w:sz w:val="18"/>
      <w:szCs w:val="18"/>
    </w:rPr>
  </w:style>
  <w:style w:type="paragraph" w:styleId="28">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ind w:left="1260" w:leftChars="600"/>
    </w:pPr>
  </w:style>
  <w:style w:type="paragraph" w:styleId="31">
    <w:name w:val="toc 6"/>
    <w:basedOn w:val="1"/>
    <w:next w:val="1"/>
    <w:autoRedefine/>
    <w:unhideWhenUsed/>
    <w:qFormat/>
    <w:uiPriority w:val="39"/>
    <w:pPr>
      <w:ind w:left="2100" w:leftChars="1000"/>
    </w:pPr>
  </w:style>
  <w:style w:type="paragraph" w:styleId="32">
    <w:name w:val="toc 2"/>
    <w:basedOn w:val="1"/>
    <w:next w:val="1"/>
    <w:autoRedefine/>
    <w:unhideWhenUsed/>
    <w:qFormat/>
    <w:uiPriority w:val="39"/>
    <w:pPr>
      <w:ind w:left="420" w:leftChars="200"/>
    </w:pPr>
  </w:style>
  <w:style w:type="paragraph" w:styleId="33">
    <w:name w:val="toc 9"/>
    <w:basedOn w:val="1"/>
    <w:next w:val="1"/>
    <w:autoRedefine/>
    <w:unhideWhenUsed/>
    <w:qFormat/>
    <w:uiPriority w:val="39"/>
    <w:pPr>
      <w:ind w:left="3360" w:leftChars="1600"/>
    </w:p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autoRedefine/>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9"/>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4"/>
    <w:autoRedefine/>
    <w:unhideWhenUsed/>
    <w:qFormat/>
    <w:uiPriority w:val="99"/>
    <w:rPr>
      <w:b/>
      <w:bCs/>
    </w:rPr>
  </w:style>
  <w:style w:type="paragraph" w:styleId="38">
    <w:name w:val="Body Text First Indent 2"/>
    <w:basedOn w:val="19"/>
    <w:autoRedefine/>
    <w:unhideWhenUsed/>
    <w:qFormat/>
    <w:uiPriority w:val="99"/>
    <w:pPr>
      <w:ind w:firstLine="420"/>
    </w:pPr>
  </w:style>
  <w:style w:type="table" w:styleId="40">
    <w:name w:val="Table Grid"/>
    <w:basedOn w:val="3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basedOn w:val="41"/>
    <w:autoRedefine/>
    <w:unhideWhenUsed/>
    <w:qFormat/>
    <w:uiPriority w:val="99"/>
    <w:rPr>
      <w:vertAlign w:val="superscript"/>
    </w:rPr>
  </w:style>
  <w:style w:type="character" w:styleId="43">
    <w:name w:val="page number"/>
    <w:basedOn w:val="41"/>
    <w:autoRedefine/>
    <w:qFormat/>
    <w:uiPriority w:val="0"/>
  </w:style>
  <w:style w:type="character" w:styleId="44">
    <w:name w:val="Hyperlink"/>
    <w:basedOn w:val="41"/>
    <w:autoRedefine/>
    <w:unhideWhenUsed/>
    <w:qFormat/>
    <w:uiPriority w:val="99"/>
    <w:rPr>
      <w:color w:val="0563C1" w:themeColor="hyperlink"/>
      <w:u w:val="single"/>
      <w14:textFill>
        <w14:solidFill>
          <w14:schemeClr w14:val="hlink"/>
        </w14:solidFill>
      </w14:textFill>
    </w:rPr>
  </w:style>
  <w:style w:type="character" w:styleId="45">
    <w:name w:val="annotation reference"/>
    <w:basedOn w:val="41"/>
    <w:autoRedefine/>
    <w:unhideWhenUsed/>
    <w:qFormat/>
    <w:uiPriority w:val="0"/>
    <w:rPr>
      <w:sz w:val="21"/>
      <w:szCs w:val="21"/>
    </w:rPr>
  </w:style>
  <w:style w:type="character" w:customStyle="1" w:styleId="46">
    <w:name w:val="页眉 字符"/>
    <w:basedOn w:val="41"/>
    <w:link w:val="28"/>
    <w:autoRedefine/>
    <w:qFormat/>
    <w:uiPriority w:val="99"/>
    <w:rPr>
      <w:sz w:val="18"/>
      <w:szCs w:val="18"/>
    </w:rPr>
  </w:style>
  <w:style w:type="character" w:customStyle="1" w:styleId="47">
    <w:name w:val="页脚 字符"/>
    <w:basedOn w:val="41"/>
    <w:link w:val="27"/>
    <w:autoRedefine/>
    <w:qFormat/>
    <w:uiPriority w:val="99"/>
    <w:rPr>
      <w:sz w:val="18"/>
      <w:szCs w:val="18"/>
    </w:rPr>
  </w:style>
  <w:style w:type="paragraph" w:customStyle="1" w:styleId="48">
    <w:name w:val="aSTL正文"/>
    <w:basedOn w:val="1"/>
    <w:link w:val="49"/>
    <w:autoRedefine/>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9">
    <w:name w:val="aSTL正文 Char"/>
    <w:link w:val="48"/>
    <w:autoRedefine/>
    <w:qFormat/>
    <w:uiPriority w:val="0"/>
    <w:rPr>
      <w:rFonts w:ascii="Calibri" w:hAnsi="Calibri" w:eastAsia="宋体" w:cs="Times New Roman"/>
      <w:kern w:val="0"/>
      <w:sz w:val="24"/>
      <w:szCs w:val="20"/>
      <w:lang w:val="zh-CN" w:eastAsia="zh-CN"/>
    </w:rPr>
  </w:style>
  <w:style w:type="paragraph" w:customStyle="1" w:styleId="50">
    <w:name w:val="4.1.1.1.1"/>
    <w:basedOn w:val="1"/>
    <w:link w:val="51"/>
    <w:autoRedefine/>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1">
    <w:name w:val="4.1.1.1.1 Char"/>
    <w:link w:val="50"/>
    <w:autoRedefine/>
    <w:qFormat/>
    <w:uiPriority w:val="0"/>
    <w:rPr>
      <w:rFonts w:ascii="宋体" w:hAnsi="宋体" w:eastAsia="宋体" w:cs="Times New Roman"/>
      <w:b/>
      <w:color w:val="000000"/>
      <w:kern w:val="0"/>
      <w:sz w:val="24"/>
      <w:szCs w:val="24"/>
      <w:lang w:val="zh-CN" w:eastAsia="zh-CN"/>
    </w:rPr>
  </w:style>
  <w:style w:type="paragraph" w:styleId="52">
    <w:name w:val="List Paragraph"/>
    <w:basedOn w:val="1"/>
    <w:autoRedefine/>
    <w:qFormat/>
    <w:uiPriority w:val="34"/>
    <w:pPr>
      <w:ind w:firstLine="420" w:firstLineChars="200"/>
    </w:pPr>
    <w:rPr>
      <w:rFonts w:ascii="Calibri" w:hAnsi="Calibri" w:eastAsia="宋体" w:cs="Times New Roman"/>
    </w:rPr>
  </w:style>
  <w:style w:type="character" w:customStyle="1" w:styleId="53">
    <w:name w:val="批注文字 字符"/>
    <w:basedOn w:val="41"/>
    <w:link w:val="15"/>
    <w:autoRedefine/>
    <w:qFormat/>
    <w:uiPriority w:val="99"/>
  </w:style>
  <w:style w:type="character" w:customStyle="1" w:styleId="54">
    <w:name w:val="批注主题 字符"/>
    <w:basedOn w:val="53"/>
    <w:link w:val="37"/>
    <w:autoRedefine/>
    <w:qFormat/>
    <w:uiPriority w:val="99"/>
    <w:rPr>
      <w:b/>
      <w:bCs/>
    </w:rPr>
  </w:style>
  <w:style w:type="character" w:customStyle="1" w:styleId="55">
    <w:name w:val="批注框文本 字符"/>
    <w:basedOn w:val="41"/>
    <w:link w:val="26"/>
    <w:autoRedefine/>
    <w:qFormat/>
    <w:uiPriority w:val="99"/>
    <w:rPr>
      <w:sz w:val="18"/>
      <w:szCs w:val="18"/>
    </w:rPr>
  </w:style>
  <w:style w:type="character" w:customStyle="1" w:styleId="56">
    <w:name w:val="标题 1 字符"/>
    <w:basedOn w:val="41"/>
    <w:link w:val="2"/>
    <w:autoRedefine/>
    <w:qFormat/>
    <w:uiPriority w:val="99"/>
    <w:rPr>
      <w:b/>
      <w:bCs/>
      <w:kern w:val="44"/>
      <w:sz w:val="44"/>
      <w:szCs w:val="44"/>
    </w:rPr>
  </w:style>
  <w:style w:type="paragraph" w:customStyle="1" w:styleId="5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41"/>
    <w:link w:val="3"/>
    <w:autoRedefine/>
    <w:qFormat/>
    <w:uiPriority w:val="0"/>
    <w:rPr>
      <w:rFonts w:asciiTheme="majorHAnsi" w:hAnsiTheme="majorHAnsi" w:eastAsiaTheme="majorEastAsia" w:cstheme="majorBidi"/>
      <w:b/>
      <w:bCs/>
      <w:sz w:val="32"/>
      <w:szCs w:val="32"/>
    </w:rPr>
  </w:style>
  <w:style w:type="character" w:customStyle="1" w:styleId="59">
    <w:name w:val="标题 3 字符"/>
    <w:basedOn w:val="41"/>
    <w:link w:val="4"/>
    <w:autoRedefine/>
    <w:qFormat/>
    <w:uiPriority w:val="9"/>
    <w:rPr>
      <w:rFonts w:ascii="Calibri" w:hAnsi="Calibri" w:eastAsia="宋体" w:cs="Times New Roman"/>
      <w:b/>
      <w:bCs/>
      <w:szCs w:val="32"/>
    </w:rPr>
  </w:style>
  <w:style w:type="character" w:customStyle="1" w:styleId="60">
    <w:name w:val="标题 4 字符"/>
    <w:basedOn w:val="41"/>
    <w:link w:val="5"/>
    <w:autoRedefine/>
    <w:qFormat/>
    <w:uiPriority w:val="9"/>
    <w:rPr>
      <w:rFonts w:ascii="Cambria" w:hAnsi="Cambria" w:eastAsia="宋体" w:cs="Times New Roman"/>
      <w:b/>
      <w:bCs/>
      <w:szCs w:val="28"/>
    </w:rPr>
  </w:style>
  <w:style w:type="character" w:customStyle="1" w:styleId="61">
    <w:name w:val="标题 5 字符"/>
    <w:basedOn w:val="41"/>
    <w:link w:val="6"/>
    <w:autoRedefine/>
    <w:qFormat/>
    <w:uiPriority w:val="9"/>
    <w:rPr>
      <w:rFonts w:ascii="Calibri" w:hAnsi="Calibri" w:eastAsia="宋体" w:cs="Times New Roman"/>
      <w:b/>
      <w:bCs/>
      <w:szCs w:val="28"/>
    </w:rPr>
  </w:style>
  <w:style w:type="character" w:customStyle="1" w:styleId="62">
    <w:name w:val="标题 6 字符"/>
    <w:basedOn w:val="41"/>
    <w:link w:val="7"/>
    <w:autoRedefine/>
    <w:qFormat/>
    <w:uiPriority w:val="9"/>
    <w:rPr>
      <w:rFonts w:eastAsia="宋体" w:asciiTheme="majorHAnsi" w:hAnsiTheme="majorHAnsi" w:cstheme="majorBidi"/>
      <w:b/>
      <w:bCs/>
      <w:kern w:val="0"/>
      <w:szCs w:val="24"/>
    </w:rPr>
  </w:style>
  <w:style w:type="character" w:customStyle="1" w:styleId="63">
    <w:name w:val="标题 7 字符"/>
    <w:basedOn w:val="41"/>
    <w:link w:val="8"/>
    <w:autoRedefine/>
    <w:qFormat/>
    <w:uiPriority w:val="9"/>
    <w:rPr>
      <w:rFonts w:ascii="宋体" w:hAnsi="宋体" w:eastAsia="宋体" w:cs="宋体"/>
      <w:b/>
      <w:bCs/>
      <w:kern w:val="0"/>
      <w:sz w:val="24"/>
      <w:szCs w:val="24"/>
    </w:rPr>
  </w:style>
  <w:style w:type="character" w:customStyle="1" w:styleId="64">
    <w:name w:val="称呼 字符"/>
    <w:basedOn w:val="41"/>
    <w:link w:val="16"/>
    <w:autoRedefine/>
    <w:qFormat/>
    <w:uiPriority w:val="99"/>
    <w:rPr>
      <w:rFonts w:ascii="Times New Roman" w:hAnsi="Times New Roman" w:eastAsia="宋体" w:cs="Times New Roman"/>
      <w:szCs w:val="21"/>
    </w:rPr>
  </w:style>
  <w:style w:type="character" w:customStyle="1" w:styleId="65">
    <w:name w:val="notnullcss1"/>
    <w:basedOn w:val="41"/>
    <w:autoRedefine/>
    <w:qFormat/>
    <w:uiPriority w:val="99"/>
    <w:rPr>
      <w:rFonts w:eastAsia="宋体" w:cs="Times New Roman"/>
      <w:color w:val="FF0000"/>
      <w:kern w:val="2"/>
      <w:sz w:val="24"/>
      <w:szCs w:val="24"/>
      <w:lang w:val="en-US" w:eastAsia="zh-CN" w:bidi="ar-SA"/>
    </w:rPr>
  </w:style>
  <w:style w:type="paragraph" w:customStyle="1" w:styleId="66">
    <w:name w:val="xl61"/>
    <w:basedOn w:val="1"/>
    <w:autoRedefine/>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7">
    <w:name w:val="纯文本 字符"/>
    <w:basedOn w:val="41"/>
    <w:link w:val="22"/>
    <w:autoRedefine/>
    <w:qFormat/>
    <w:uiPriority w:val="0"/>
    <w:rPr>
      <w:rFonts w:ascii="宋体" w:hAnsi="Courier New" w:eastAsia="宋体" w:cs="Times New Roman"/>
      <w:szCs w:val="20"/>
    </w:rPr>
  </w:style>
  <w:style w:type="character" w:customStyle="1" w:styleId="68">
    <w:name w:val="headline-content2"/>
    <w:basedOn w:val="41"/>
    <w:autoRedefine/>
    <w:qFormat/>
    <w:uiPriority w:val="0"/>
    <w:rPr>
      <w:rFonts w:eastAsia="宋体" w:cs="Times New Roman"/>
      <w:kern w:val="2"/>
      <w:sz w:val="24"/>
      <w:szCs w:val="24"/>
      <w:lang w:val="en-US" w:eastAsia="zh-CN" w:bidi="ar-SA"/>
    </w:rPr>
  </w:style>
  <w:style w:type="character" w:customStyle="1" w:styleId="69">
    <w:name w:val="正文文本 字符"/>
    <w:basedOn w:val="41"/>
    <w:link w:val="18"/>
    <w:autoRedefine/>
    <w:qFormat/>
    <w:uiPriority w:val="99"/>
    <w:rPr>
      <w:rFonts w:ascii="Times New Roman" w:hAnsi="Times New Roman" w:eastAsia="宋体" w:cs="Times New Roman"/>
      <w:szCs w:val="21"/>
    </w:rPr>
  </w:style>
  <w:style w:type="paragraph" w:customStyle="1" w:styleId="70">
    <w:name w:val="write2"/>
    <w:basedOn w:val="1"/>
    <w:autoRedefine/>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1">
    <w:name w:val="日期 字符"/>
    <w:basedOn w:val="41"/>
    <w:link w:val="24"/>
    <w:autoRedefine/>
    <w:qFormat/>
    <w:uiPriority w:val="99"/>
    <w:rPr>
      <w:rFonts w:ascii="Times New Roman" w:hAnsi="Times New Roman" w:eastAsia="宋体" w:cs="Times New Roman"/>
      <w:szCs w:val="21"/>
    </w:rPr>
  </w:style>
  <w:style w:type="character" w:customStyle="1" w:styleId="72">
    <w:name w:val="注释标题 字符"/>
    <w:basedOn w:val="41"/>
    <w:link w:val="10"/>
    <w:autoRedefine/>
    <w:qFormat/>
    <w:uiPriority w:val="99"/>
    <w:rPr>
      <w:rFonts w:ascii="Times New Roman" w:hAnsi="Times New Roman" w:eastAsia="宋体" w:cs="Times New Roman"/>
      <w:szCs w:val="21"/>
    </w:rPr>
  </w:style>
  <w:style w:type="paragraph" w:customStyle="1" w:styleId="73">
    <w:name w:val="标题5"/>
    <w:basedOn w:val="1"/>
    <w:autoRedefine/>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4">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75">
    <w:name w:val="正文的样式 Char"/>
    <w:basedOn w:val="41"/>
    <w:link w:val="76"/>
    <w:autoRedefine/>
    <w:qFormat/>
    <w:uiPriority w:val="0"/>
    <w:rPr>
      <w:szCs w:val="24"/>
    </w:rPr>
  </w:style>
  <w:style w:type="paragraph" w:customStyle="1" w:styleId="76">
    <w:name w:val="正文的样式"/>
    <w:basedOn w:val="1"/>
    <w:link w:val="75"/>
    <w:autoRedefine/>
    <w:qFormat/>
    <w:uiPriority w:val="0"/>
    <w:pPr>
      <w:spacing w:before="100" w:after="100"/>
    </w:pPr>
    <w:rPr>
      <w:szCs w:val="24"/>
    </w:rPr>
  </w:style>
  <w:style w:type="character" w:customStyle="1" w:styleId="77">
    <w:name w:val="文档结构图 字符"/>
    <w:basedOn w:val="41"/>
    <w:link w:val="13"/>
    <w:autoRedefine/>
    <w:semiHidden/>
    <w:qFormat/>
    <w:uiPriority w:val="99"/>
    <w:rPr>
      <w:rFonts w:ascii="宋体" w:hAnsi="Calibri" w:eastAsia="宋体" w:cs="Times New Roman"/>
      <w:sz w:val="18"/>
      <w:szCs w:val="18"/>
    </w:rPr>
  </w:style>
  <w:style w:type="character" w:styleId="78">
    <w:name w:val="Placeholder Text"/>
    <w:basedOn w:val="41"/>
    <w:autoRedefine/>
    <w:semiHidden/>
    <w:qFormat/>
    <w:uiPriority w:val="99"/>
    <w:rPr>
      <w:color w:val="auto"/>
    </w:rPr>
  </w:style>
  <w:style w:type="character" w:customStyle="1" w:styleId="79">
    <w:name w:val="标题 字符"/>
    <w:basedOn w:val="41"/>
    <w:link w:val="36"/>
    <w:autoRedefine/>
    <w:qFormat/>
    <w:uiPriority w:val="0"/>
    <w:rPr>
      <w:rFonts w:eastAsia="宋体" w:asciiTheme="majorHAnsi" w:hAnsiTheme="majorHAnsi" w:cstheme="majorBidi"/>
      <w:b/>
      <w:bCs/>
      <w:sz w:val="32"/>
      <w:szCs w:val="32"/>
    </w:rPr>
  </w:style>
  <w:style w:type="paragraph" w:styleId="8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81">
    <w:name w:val="尾注文本 字符"/>
    <w:basedOn w:val="41"/>
    <w:link w:val="25"/>
    <w:autoRedefine/>
    <w:semiHidden/>
    <w:qFormat/>
    <w:uiPriority w:val="99"/>
    <w:rPr>
      <w:rFonts w:ascii="宋体" w:hAnsi="宋体" w:eastAsia="宋体" w:cs="宋体"/>
      <w:kern w:val="0"/>
      <w:szCs w:val="24"/>
    </w:rPr>
  </w:style>
  <w:style w:type="character" w:customStyle="1" w:styleId="82">
    <w:name w:val="批注主题 Char1"/>
    <w:basedOn w:val="53"/>
    <w:autoRedefine/>
    <w:semiHidden/>
    <w:qFormat/>
    <w:uiPriority w:val="99"/>
    <w:rPr>
      <w:rFonts w:ascii="Times New Roman" w:hAnsi="Times New Roman" w:eastAsia="宋体" w:cs="Times New Roman"/>
      <w:b/>
      <w:bCs/>
      <w:szCs w:val="21"/>
    </w:rPr>
  </w:style>
  <w:style w:type="character" w:customStyle="1" w:styleId="83">
    <w:name w:val="span_"/>
    <w:basedOn w:val="41"/>
    <w:autoRedefine/>
    <w:qFormat/>
    <w:uiPriority w:val="0"/>
  </w:style>
  <w:style w:type="paragraph" w:customStyle="1" w:styleId="84">
    <w:name w:val="标题  3"/>
    <w:basedOn w:val="1"/>
    <w:next w:val="1"/>
    <w:link w:val="85"/>
    <w:autoRedefine/>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5">
    <w:name w:val="标题  3 Char"/>
    <w:basedOn w:val="41"/>
    <w:link w:val="84"/>
    <w:autoRedefine/>
    <w:qFormat/>
    <w:uiPriority w:val="0"/>
    <w:rPr>
      <w:rFonts w:ascii="Times New Roman" w:hAnsi="Times New Roman" w:eastAsia="宋体" w:cs="Times New Roman"/>
      <w:b/>
      <w:szCs w:val="24"/>
    </w:rPr>
  </w:style>
  <w:style w:type="paragraph" w:customStyle="1" w:styleId="86">
    <w:name w:val="列出段落1"/>
    <w:basedOn w:val="1"/>
    <w:autoRedefine/>
    <w:qFormat/>
    <w:uiPriority w:val="0"/>
    <w:pPr>
      <w:ind w:firstLine="420" w:firstLineChars="200"/>
    </w:pPr>
    <w:rPr>
      <w:rFonts w:ascii="Calibri" w:hAnsi="Calibri" w:eastAsia="宋体" w:cs="Calibri"/>
      <w:szCs w:val="21"/>
    </w:rPr>
  </w:style>
  <w:style w:type="paragraph" w:customStyle="1" w:styleId="87">
    <w:name w:val="报告正文格式1"/>
    <w:basedOn w:val="1"/>
    <w:autoRedefine/>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9">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0">
    <w:name w:val="Table Paragraph"/>
    <w:basedOn w:val="1"/>
    <w:autoRedefine/>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1">
    <w:name w:val="前言标题"/>
    <w:basedOn w:val="3"/>
    <w:link w:val="93"/>
    <w:autoRedefine/>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2">
    <w:name w:val="前言大标题"/>
    <w:basedOn w:val="2"/>
    <w:link w:val="94"/>
    <w:autoRedefine/>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3">
    <w:name w:val="前言标题 Char"/>
    <w:basedOn w:val="41"/>
    <w:link w:val="91"/>
    <w:autoRedefine/>
    <w:qFormat/>
    <w:uiPriority w:val="0"/>
    <w:rPr>
      <w:rFonts w:eastAsia="黑体"/>
      <w:bCs/>
      <w:kern w:val="2"/>
      <w:sz w:val="21"/>
      <w:szCs w:val="32"/>
    </w:rPr>
  </w:style>
  <w:style w:type="character" w:customStyle="1" w:styleId="94">
    <w:name w:val="前言大标题 Char"/>
    <w:link w:val="92"/>
    <w:autoRedefine/>
    <w:qFormat/>
    <w:uiPriority w:val="0"/>
    <w:rPr>
      <w:rFonts w:eastAsia="黑体"/>
      <w:bCs/>
      <w:kern w:val="44"/>
      <w:sz w:val="32"/>
      <w:szCs w:val="44"/>
    </w:rPr>
  </w:style>
  <w:style w:type="paragraph" w:customStyle="1" w:styleId="95">
    <w:name w:val="表格内"/>
    <w:basedOn w:val="1"/>
    <w:autoRedefine/>
    <w:qFormat/>
    <w:uiPriority w:val="99"/>
    <w:pPr>
      <w:widowControl/>
      <w:adjustRightInd w:val="0"/>
      <w:snapToGrid w:val="0"/>
      <w:jc w:val="center"/>
    </w:pPr>
    <w:rPr>
      <w:rFonts w:ascii="Times New Roman" w:hAnsi="Times New Roman"/>
      <w:kern w:val="0"/>
      <w:szCs w:val="20"/>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paragraph" w:customStyle="1" w:styleId="9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8">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
    <w:name w:val="章标题"/>
    <w:next w:val="1"/>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0">
    <w:name w:val="一级条标题"/>
    <w:next w:val="1"/>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01">
    <w:name w:val="二级条标题"/>
    <w:basedOn w:val="100"/>
    <w:next w:val="1"/>
    <w:autoRedefine/>
    <w:qFormat/>
    <w:uiPriority w:val="0"/>
    <w:pPr>
      <w:numPr>
        <w:ilvl w:val="3"/>
      </w:numPr>
      <w:outlineLvl w:val="3"/>
    </w:pPr>
  </w:style>
  <w:style w:type="paragraph" w:customStyle="1" w:styleId="102">
    <w:name w:val="实施日期"/>
    <w:basedOn w:val="1"/>
    <w:autoRedefine/>
    <w:qFormat/>
    <w:uiPriority w:val="0"/>
    <w:pPr>
      <w:framePr w:w="4000" w:h="473" w:hRule="exact" w:vSpace="180" w:wrap="around" w:vAnchor="margin" w:hAnchor="margin" w:xAlign="right" w:y="13511" w:anchorLock="1"/>
      <w:widowControl/>
      <w:numPr>
        <w:ilvl w:val="4"/>
        <w:numId w:val="1"/>
      </w:numPr>
      <w:jc w:val="right"/>
    </w:pPr>
    <w:rPr>
      <w:rFonts w:ascii="Times New Roman" w:hAnsi="Times New Roman" w:eastAsia="黑体" w:cs="Times New Roman"/>
      <w:kern w:val="0"/>
      <w:sz w:val="28"/>
      <w:szCs w:val="20"/>
    </w:rPr>
  </w:style>
  <w:style w:type="paragraph" w:customStyle="1" w:styleId="103">
    <w:name w:val="图表脚注"/>
    <w:next w:val="1"/>
    <w:autoRedefine/>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104">
    <w:name w:val="正文表标题"/>
    <w:next w:val="1"/>
    <w:autoRedefine/>
    <w:qFormat/>
    <w:uiPriority w:val="0"/>
    <w:pPr>
      <w:numPr>
        <w:ilvl w:val="6"/>
        <w:numId w:val="1"/>
      </w:numPr>
      <w:jc w:val="center"/>
    </w:pPr>
    <w:rPr>
      <w:rFonts w:ascii="黑体" w:hAnsi="Times New Roman" w:eastAsia="黑体" w:cs="Times New Roman"/>
      <w:sz w:val="21"/>
      <w:lang w:val="en-US" w:eastAsia="zh-CN" w:bidi="ar-SA"/>
    </w:rPr>
  </w:style>
  <w:style w:type="paragraph" w:customStyle="1" w:styleId="105">
    <w:name w:val="一级无"/>
    <w:basedOn w:val="100"/>
    <w:autoRedefine/>
    <w:qFormat/>
    <w:uiPriority w:val="0"/>
    <w:pPr>
      <w:numPr>
        <w:ilvl w:val="0"/>
        <w:numId w:val="0"/>
      </w:numPr>
      <w:tabs>
        <w:tab w:val="left" w:pos="360"/>
      </w:tabs>
    </w:pPr>
    <w:rPr>
      <w:rFonts w:ascii="宋体" w:eastAsia="宋体"/>
      <w:szCs w:val="21"/>
    </w:rPr>
  </w:style>
  <w:style w:type="character" w:customStyle="1" w:styleId="106">
    <w:name w:val="Unresolved Mention"/>
    <w:basedOn w:val="41"/>
    <w:autoRedefine/>
    <w:semiHidden/>
    <w:unhideWhenUsed/>
    <w:qFormat/>
    <w:uiPriority w:val="99"/>
    <w:rPr>
      <w:color w:val="605E5C"/>
      <w:shd w:val="clear" w:color="auto" w:fill="E1DFDD"/>
    </w:rPr>
  </w:style>
  <w:style w:type="paragraph" w:customStyle="1" w:styleId="107">
    <w:name w:val="p0"/>
    <w:basedOn w:val="1"/>
    <w:autoRedefine/>
    <w:qFormat/>
    <w:uiPriority w:val="0"/>
    <w:pPr>
      <w:widowControl/>
      <w:spacing w:before="100" w:beforeAutospacing="1" w:after="100" w:afterAutospacing="1"/>
      <w:ind w:firstLine="200" w:firstLineChars="200"/>
      <w:jc w:val="left"/>
    </w:pPr>
    <w:rPr>
      <w:rFonts w:ascii="仿宋" w:hAnsi="宋体" w:eastAsia="仿宋"/>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463-A10F-494B-AAC3-043C8AA8F383}">
  <ds:schemaRefs/>
</ds:datastoreItem>
</file>

<file path=customXml/itemProps2.xml><?xml version="1.0" encoding="utf-8"?>
<ds:datastoreItem xmlns:ds="http://schemas.openxmlformats.org/officeDocument/2006/customXml" ds:itemID="{6BC0C85B-024C-49A1-89CA-1A1A3B0F4157}">
  <ds:schemaRefs/>
</ds:datastoreItem>
</file>

<file path=customXml/itemProps3.xml><?xml version="1.0" encoding="utf-8"?>
<ds:datastoreItem xmlns:ds="http://schemas.openxmlformats.org/officeDocument/2006/customXml" ds:itemID="{206F2025-9CDD-498C-9826-7710FC0F54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1608</Words>
  <Characters>9169</Characters>
  <Lines>76</Lines>
  <Paragraphs>21</Paragraphs>
  <TotalTime>33</TotalTime>
  <ScaleCrop>false</ScaleCrop>
  <LinksUpToDate>false</LinksUpToDate>
  <CharactersWithSpaces>10756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2022-07-22T05:32:00Z</dcterms:created>
  <dc:creator>Meng Tang</dc:creator>
  <cp:lastModifiedBy>希言</cp:lastModifiedBy>
  <cp:lastPrinted>2022-08-26T10:04:00Z</cp:lastPrinted>
  <dcterms:modified xsi:type="dcterms:W3CDTF">2024-04-22T01:45:04Z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1C0B0C863CDD4679BFA0E5872199CA9C</vt:lpwstr>
  </property>
</Properties>
</file>